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94CDA69"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288889F4" w:rsidR="00363CDC"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w:t>
      </w:r>
      <w:r w:rsidR="00644B3A">
        <w:t xml:space="preserve">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w:t>
      </w:r>
      <w:r w:rsidR="001633DE">
        <w:rPr>
          <w:color w:val="000000" w:themeColor="text1"/>
        </w:rPr>
        <w:t xml:space="preserve">Bewertungsgrundlage </w:t>
      </w:r>
      <w:r w:rsidR="001633DE">
        <w:rPr>
          <w:color w:val="000000" w:themeColor="text1"/>
        </w:rPr>
        <w:t xml:space="preserve">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lastRenderedPageBreak/>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5DE4159D"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011110">
        <w:rPr>
          <w:szCs w:val="32"/>
        </w:rPr>
        <w:t xml:space="preserve">zur 3D Objektrekonstruktion </w:t>
      </w:r>
      <w:r w:rsidR="00157951">
        <w:rPr>
          <w:szCs w:val="32"/>
        </w:rPr>
        <w:t xml:space="preserve">verwendete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 xml:space="preserve">in aktive und passive </w:t>
      </w:r>
      <w:r w:rsidR="00CE21FB" w:rsidRPr="00E91D7D">
        <w:rPr>
          <w:color w:val="000000" w:themeColor="text1"/>
        </w:rPr>
        <w:lastRenderedPageBreak/>
        <w:t>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5D0D4408" w:rsidR="006A48A0" w:rsidRPr="00BD7219" w:rsidRDefault="005E55CE" w:rsidP="00AE1179">
      <w:pPr>
        <w:pStyle w:val="4"/>
        <w:spacing w:line="360" w:lineRule="auto"/>
        <w:jc w:val="both"/>
        <w:rPr>
          <w:rFonts w:eastAsia="Times New Roman" w:cs="Times New Roman"/>
          <w:b w:val="0"/>
          <w:sz w:val="24"/>
        </w:rPr>
      </w:pPr>
      <w:r w:rsidRPr="00BD7219">
        <w:rPr>
          <w:rFonts w:eastAsia="Times New Roman" w:cs="Times New Roman"/>
          <w:b w:val="0"/>
          <w:sz w:val="24"/>
        </w:rPr>
        <w:lastRenderedPageBreak/>
        <w:t xml:space="preserve">Die Ebene, die durch den </w:t>
      </w:r>
      <w:r w:rsidR="009F7140" w:rsidRPr="00BD7219">
        <w:rPr>
          <w:rFonts w:eastAsia="Times New Roman" w:cs="Times New Roman"/>
          <w:b w:val="0"/>
          <w:sz w:val="24"/>
        </w:rPr>
        <w:t>Objektp</w:t>
      </w:r>
      <w:r w:rsidRPr="00BD7219">
        <w:rPr>
          <w:rFonts w:eastAsia="Times New Roman" w:cs="Times New Roman"/>
          <w:b w:val="0"/>
          <w:sz w:val="24"/>
        </w:rPr>
        <w:t>unkt</w:t>
      </w:r>
      <w:r w:rsidR="00383B46" w:rsidRPr="00BD7219">
        <w:rPr>
          <w:rFonts w:eastAsia="Times New Roman" w:cs="Times New Roman"/>
          <w:b w:val="0"/>
          <w:sz w:val="24"/>
        </w:rPr>
        <w:t xml:space="preserve"> </w:t>
      </w:r>
      <m:oMath>
        <m:r>
          <w:rPr>
            <w:rFonts w:ascii="Cambria Math" w:eastAsia="Times New Roman" w:hAnsi="Cambria Math" w:cs="Times New Roman"/>
            <w:sz w:val="24"/>
          </w:rPr>
          <m:t>P</m:t>
        </m:r>
      </m:oMath>
      <w:r w:rsidR="00383B46" w:rsidRPr="00BD7219">
        <w:rPr>
          <w:rFonts w:eastAsia="Times New Roman" w:cs="Times New Roman"/>
          <w:b w:val="0"/>
          <w:sz w:val="24"/>
        </w:rPr>
        <w:t xml:space="preserve"> </w:t>
      </w:r>
      <w:r w:rsidRPr="00BD7219">
        <w:rPr>
          <w:rFonts w:eastAsia="Times New Roman" w:cs="Times New Roman"/>
          <w:b w:val="0"/>
          <w:sz w:val="24"/>
        </w:rPr>
        <w:t xml:space="preserve">und die </w:t>
      </w:r>
      <w:r w:rsidR="009F7140" w:rsidRPr="00BD7219">
        <w:rPr>
          <w:rFonts w:eastAsia="Times New Roman" w:cs="Times New Roman"/>
          <w:b w:val="0"/>
          <w:sz w:val="24"/>
        </w:rPr>
        <w:t>Projektionszentren</w:t>
      </w:r>
      <w:r w:rsidRPr="00BD721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Pr="00BD7219">
        <w:rPr>
          <w:rFonts w:eastAsia="Times New Roman" w:cs="Times New Roman"/>
          <w:b w:val="0"/>
          <w:sz w:val="24"/>
        </w:rPr>
        <w:t xml:space="preserve"> aufgespannt wird, wird Epipolarebene genannt</w:t>
      </w:r>
      <w:r w:rsidR="009F7140" w:rsidRPr="00BD7219">
        <w:rPr>
          <w:rFonts w:eastAsia="Times New Roman" w:cs="Times New Roman"/>
          <w:b w:val="0"/>
          <w:sz w:val="24"/>
        </w:rPr>
        <w:t>.</w:t>
      </w:r>
      <w:r w:rsidR="00CC029F" w:rsidRPr="00BD7219">
        <w:rPr>
          <w:rStyle w:val="Funotenzeichen"/>
          <w:rFonts w:eastAsia="Times New Roman" w:cs="Times New Roman"/>
          <w:b w:val="0"/>
          <w:sz w:val="24"/>
        </w:rPr>
        <w:footnoteReference w:id="74"/>
      </w:r>
      <w:r w:rsidR="009F7140" w:rsidRPr="00BD7219">
        <w:rPr>
          <w:rFonts w:eastAsia="Times New Roman" w:cs="Times New Roman"/>
          <w:b w:val="0"/>
          <w:sz w:val="24"/>
        </w:rPr>
        <w:t xml:space="preserve"> Diese schneidet die linke bzw. rechte Bildfläche in den </w:t>
      </w:r>
      <w:r w:rsidR="00383B46" w:rsidRPr="00BD7219">
        <w:rPr>
          <w:rFonts w:eastAsia="Times New Roman" w:cs="Times New Roman"/>
          <w:b w:val="0"/>
          <w:sz w:val="24"/>
        </w:rPr>
        <w:t xml:space="preserve">sogenannten Epipolarlinien, </w:t>
      </w:r>
      <m:oMath>
        <m:r>
          <w:rPr>
            <w:rFonts w:ascii="Cambria Math" w:eastAsia="Times New Roman" w:hAnsi="Cambria Math" w:cs="Times New Roman"/>
            <w:sz w:val="24"/>
          </w:rPr>
          <m:t>l</m:t>
        </m:r>
      </m:oMath>
      <w:r w:rsidR="00383B46" w:rsidRPr="00BD7219">
        <w:rPr>
          <w:rFonts w:eastAsia="Times New Roman" w:cs="Times New Roman"/>
          <w:b w:val="0"/>
          <w:sz w:val="24"/>
        </w:rPr>
        <w:t xml:space="preserve"> bzw. </w:t>
      </w:r>
      <m:oMath>
        <m:r>
          <w:rPr>
            <w:rFonts w:ascii="Cambria Math" w:eastAsia="Times New Roman" w:hAnsi="Cambria Math" w:cs="Times New Roman"/>
            <w:sz w:val="24"/>
          </w:rPr>
          <m:t>r</m:t>
        </m:r>
      </m:oMath>
      <w:r w:rsidR="00383B46" w:rsidRPr="00BD7219">
        <w:rPr>
          <w:rFonts w:eastAsia="Times New Roman" w:cs="Times New Roman"/>
          <w:b w:val="0"/>
          <w:sz w:val="24"/>
        </w:rPr>
        <w:t>.</w:t>
      </w:r>
      <w:r w:rsidR="0081642A" w:rsidRPr="00BD7219">
        <w:rPr>
          <w:rStyle w:val="Funotenzeichen"/>
          <w:rFonts w:eastAsia="Times New Roman" w:cs="Times New Roman"/>
          <w:b w:val="0"/>
          <w:sz w:val="24"/>
        </w:rPr>
        <w:footnoteReference w:id="75"/>
      </w:r>
      <w:r w:rsidR="00383B46" w:rsidRPr="00BD7219">
        <w:rPr>
          <w:rFonts w:eastAsia="Times New Roman" w:cs="Times New Roman"/>
          <w:b w:val="0"/>
          <w:sz w:val="24"/>
        </w:rPr>
        <w:t xml:space="preserve"> </w:t>
      </w:r>
      <w:r w:rsidR="0095142A" w:rsidRPr="00BD721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E</m:t>
            </m:r>
          </m:e>
          <m:sub>
            <m:r>
              <w:rPr>
                <w:rFonts w:ascii="Cambria Math" w:eastAsia="Times New Roman" w:hAnsi="Cambria Math" w:cs="Times New Roman"/>
                <w:sz w:val="24"/>
              </w:rPr>
              <m:t>l</m:t>
            </m:r>
          </m:sub>
        </m:sSub>
      </m:oMath>
      <w:r w:rsidR="0095142A" w:rsidRPr="00BD721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E</m:t>
            </m:r>
          </m:e>
          <m:sub>
            <m:r>
              <w:rPr>
                <w:rFonts w:ascii="Cambria Math" w:eastAsia="Times New Roman" w:hAnsi="Cambria Math" w:cs="Times New Roman"/>
                <w:sz w:val="24"/>
              </w:rPr>
              <m:t>r</m:t>
            </m:r>
          </m:sub>
        </m:sSub>
      </m:oMath>
      <w:r w:rsidR="0095142A" w:rsidRPr="00BD7219">
        <w:rPr>
          <w:rFonts w:eastAsia="Times New Roman" w:cs="Times New Roman"/>
          <w:b w:val="0"/>
          <w:sz w:val="24"/>
        </w:rPr>
        <w:t>.</w:t>
      </w:r>
      <w:r w:rsidR="001C4D7A" w:rsidRPr="00BD7219">
        <w:rPr>
          <w:rStyle w:val="Funotenzeichen"/>
          <w:rFonts w:eastAsia="Times New Roman" w:cs="Times New Roman"/>
          <w:b w:val="0"/>
          <w:sz w:val="24"/>
        </w:rPr>
        <w:footnoteReference w:id="76"/>
      </w:r>
      <w:r w:rsidR="0095142A" w:rsidRPr="00BD7219">
        <w:rPr>
          <w:rFonts w:eastAsia="Times New Roman" w:cs="Times New Roman"/>
          <w:b w:val="0"/>
          <w:sz w:val="24"/>
        </w:rPr>
        <w:t xml:space="preserve"> </w:t>
      </w:r>
      <w:r w:rsidR="00910B46" w:rsidRPr="00BD7219">
        <w:rPr>
          <w:rFonts w:eastAsia="Times New Roman" w:cs="Times New Roman"/>
          <w:b w:val="0"/>
          <w:sz w:val="24"/>
        </w:rPr>
        <w:t xml:space="preserve">Ein </w:t>
      </w:r>
      <w:r w:rsidR="0095142A" w:rsidRPr="00BD7219">
        <w:rPr>
          <w:rFonts w:eastAsia="Times New Roman" w:cs="Times New Roman"/>
          <w:b w:val="0"/>
          <w:sz w:val="24"/>
        </w:rPr>
        <w:t>Epipol</w:t>
      </w:r>
      <w:r w:rsidR="00910B46" w:rsidRPr="00BD7219">
        <w:rPr>
          <w:rFonts w:eastAsia="Times New Roman" w:cs="Times New Roman"/>
          <w:b w:val="0"/>
          <w:sz w:val="24"/>
        </w:rPr>
        <w:t xml:space="preserve"> </w:t>
      </w:r>
      <w:r w:rsidR="0095142A" w:rsidRPr="00BD7219">
        <w:rPr>
          <w:rFonts w:eastAsia="Times New Roman" w:cs="Times New Roman"/>
          <w:b w:val="0"/>
          <w:sz w:val="24"/>
        </w:rPr>
        <w:t>definier</w:t>
      </w:r>
      <w:r w:rsidR="00910B46" w:rsidRPr="00BD7219">
        <w:rPr>
          <w:rFonts w:eastAsia="Times New Roman" w:cs="Times New Roman"/>
          <w:b w:val="0"/>
          <w:sz w:val="24"/>
        </w:rPr>
        <w:t>t</w:t>
      </w:r>
      <w:r w:rsidR="009D0BAF" w:rsidRPr="00BD7219">
        <w:rPr>
          <w:rFonts w:eastAsia="Times New Roman" w:cs="Times New Roman"/>
          <w:b w:val="0"/>
          <w:sz w:val="24"/>
        </w:rPr>
        <w:t xml:space="preserve"> </w:t>
      </w:r>
      <w:r w:rsidR="0095142A" w:rsidRPr="00BD7219">
        <w:rPr>
          <w:rFonts w:eastAsia="Times New Roman" w:cs="Times New Roman"/>
          <w:b w:val="0"/>
          <w:sz w:val="24"/>
        </w:rPr>
        <w:t xml:space="preserve">dabei </w:t>
      </w:r>
      <w:r w:rsidR="00910B46" w:rsidRPr="00BD7219">
        <w:rPr>
          <w:rFonts w:eastAsia="Times New Roman" w:cs="Times New Roman"/>
          <w:b w:val="0"/>
          <w:sz w:val="24"/>
        </w:rPr>
        <w:t xml:space="preserve">einen Bildpunkt, der </w:t>
      </w:r>
      <w:r w:rsidR="0095142A" w:rsidRPr="00BD7219">
        <w:rPr>
          <w:rFonts w:eastAsia="Times New Roman" w:cs="Times New Roman"/>
          <w:b w:val="0"/>
          <w:sz w:val="24"/>
        </w:rPr>
        <w:t>das Projekt</w:t>
      </w:r>
      <w:r w:rsidR="00910B46" w:rsidRPr="00BD7219">
        <w:rPr>
          <w:rFonts w:eastAsia="Times New Roman" w:cs="Times New Roman"/>
          <w:b w:val="0"/>
          <w:sz w:val="24"/>
        </w:rPr>
        <w:t xml:space="preserve">ionszentrum der benachbarten Kamera in Relation </w:t>
      </w:r>
      <w:r w:rsidR="00387FCE" w:rsidRPr="00BD7219">
        <w:rPr>
          <w:rFonts w:eastAsia="Times New Roman" w:cs="Times New Roman"/>
          <w:b w:val="0"/>
          <w:sz w:val="24"/>
        </w:rPr>
        <w:t xml:space="preserve">zu </w:t>
      </w:r>
      <w:r w:rsidR="00910B46" w:rsidRPr="00BD7219">
        <w:rPr>
          <w:rFonts w:eastAsia="Times New Roman" w:cs="Times New Roman"/>
          <w:b w:val="0"/>
          <w:sz w:val="24"/>
        </w:rPr>
        <w:t>der eigenen Kamera abbildet.</w:t>
      </w:r>
      <w:r w:rsidR="003C3DA7" w:rsidRPr="00BD7219">
        <w:rPr>
          <w:rStyle w:val="Funotenzeichen"/>
          <w:rFonts w:eastAsia="Times New Roman" w:cs="Times New Roman"/>
          <w:b w:val="0"/>
          <w:sz w:val="24"/>
        </w:rPr>
        <w:footnoteReference w:id="77"/>
      </w:r>
      <w:r w:rsidR="00910B46" w:rsidRPr="00BD7219">
        <w:rPr>
          <w:rFonts w:eastAsia="Times New Roman" w:cs="Times New Roman"/>
          <w:b w:val="0"/>
          <w:sz w:val="24"/>
        </w:rPr>
        <w:t xml:space="preserve"> </w:t>
      </w:r>
      <w:r w:rsidR="009D0BAF" w:rsidRPr="00BD7219">
        <w:rPr>
          <w:rFonts w:eastAsia="Times New Roman" w:cs="Times New Roman"/>
          <w:b w:val="0"/>
          <w:sz w:val="24"/>
        </w:rPr>
        <w:t>Anzumerken ist hierbei, dass die Beziehung der Kameras zueinander unverändert bleibt, solange die Positionen der Epipole in den Bildern konstant bleiben</w:t>
      </w:r>
      <w:r w:rsidR="00871E86" w:rsidRPr="00BD7219">
        <w:rPr>
          <w:rFonts w:eastAsia="Times New Roman" w:cs="Times New Roman"/>
          <w:b w:val="0"/>
          <w:sz w:val="24"/>
        </w:rPr>
        <w:t>.</w:t>
      </w:r>
      <w:r w:rsidR="003C3DA7" w:rsidRPr="00BD7219">
        <w:rPr>
          <w:rStyle w:val="Funotenzeichen"/>
          <w:rFonts w:eastAsia="Times New Roman" w:cs="Times New Roman"/>
          <w:b w:val="0"/>
          <w:sz w:val="24"/>
        </w:rPr>
        <w:footnoteReference w:id="78"/>
      </w:r>
      <w:r w:rsidR="00871E86" w:rsidRPr="00BD7219">
        <w:rPr>
          <w:rFonts w:eastAsia="Times New Roman" w:cs="Times New Roman"/>
          <w:b w:val="0"/>
          <w:sz w:val="24"/>
        </w:rPr>
        <w:t xml:space="preserve"> </w:t>
      </w:r>
      <w:r w:rsidR="00653410" w:rsidRPr="00BD7219">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653410"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653410" w:rsidRPr="00BD7219">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r>
              <w:rPr>
                <w:rFonts w:ascii="Cambria Math" w:eastAsia="Times New Roman" w:hAnsi="Cambria Math" w:cs="Times New Roman"/>
                <w:sz w:val="24"/>
              </w:rPr>
              <m:t>P</m:t>
            </m:r>
          </m:e>
        </m:bar>
      </m:oMath>
      <w:r w:rsidR="00653410" w:rsidRPr="00BD7219">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P</m:t>
            </m:r>
          </m:e>
        </m:bar>
      </m:oMath>
      <w:r w:rsidR="00653410" w:rsidRPr="00BD7219">
        <w:rPr>
          <w:rFonts w:eastAsia="Times New Roman" w:cs="Times New Roman"/>
          <w:b w:val="0"/>
          <w:sz w:val="24"/>
        </w:rPr>
        <w:t>.</w:t>
      </w:r>
      <w:r w:rsidR="000F7E5D" w:rsidRPr="00BD7219">
        <w:rPr>
          <w:rStyle w:val="Funotenzeichen"/>
          <w:rFonts w:eastAsia="Times New Roman" w:cs="Times New Roman"/>
          <w:b w:val="0"/>
          <w:sz w:val="24"/>
        </w:rPr>
        <w:footnoteReference w:id="79"/>
      </w:r>
      <w:r w:rsidR="00653410" w:rsidRPr="00BD7219">
        <w:rPr>
          <w:rFonts w:eastAsia="Times New Roman" w:cs="Times New Roman"/>
          <w:b w:val="0"/>
          <w:sz w:val="24"/>
        </w:rPr>
        <w:t xml:space="preserve"> </w:t>
      </w:r>
      <w:r w:rsidR="00383B46" w:rsidRPr="00BD7219">
        <w:rPr>
          <w:rFonts w:eastAsia="Times New Roman" w:cs="Times New Roman"/>
          <w:b w:val="0"/>
          <w:sz w:val="24"/>
        </w:rPr>
        <w:t xml:space="preserve">Die untere Kante der Epipolarebene wird als Baseline </w:t>
      </w:r>
      <m:oMath>
        <m:r>
          <w:rPr>
            <w:rFonts w:ascii="Cambria Math" w:eastAsia="Times New Roman" w:hAnsi="Cambria Math" w:cs="Times New Roman"/>
            <w:sz w:val="24"/>
          </w:rPr>
          <m:t>B</m:t>
        </m:r>
      </m:oMath>
      <w:r w:rsidR="00383B46" w:rsidRPr="00BD7219">
        <w:rPr>
          <w:rFonts w:eastAsia="Times New Roman" w:cs="Times New Roman"/>
          <w:b w:val="0"/>
          <w:sz w:val="24"/>
        </w:rPr>
        <w:t xml:space="preserve"> bezeichnet und definiert die Distanz zwischen den beiden Kameralinsen.</w:t>
      </w:r>
      <w:r w:rsidR="000F7E5D" w:rsidRPr="00BD7219">
        <w:rPr>
          <w:rStyle w:val="Funotenzeichen"/>
          <w:rFonts w:eastAsia="Times New Roman" w:cs="Times New Roman"/>
          <w:b w:val="0"/>
          <w:sz w:val="24"/>
        </w:rPr>
        <w:footnoteReference w:id="80"/>
      </w:r>
      <w:r w:rsidR="00383B46" w:rsidRPr="00BD7219">
        <w:rPr>
          <w:rFonts w:eastAsia="Times New Roman" w:cs="Times New Roman"/>
          <w:b w:val="0"/>
          <w:sz w:val="24"/>
        </w:rPr>
        <w:t xml:space="preserve"> </w:t>
      </w:r>
      <w:r w:rsidR="00956BD8" w:rsidRPr="00BD7219">
        <w:rPr>
          <w:rFonts w:eastAsia="Times New Roman" w:cs="Times New Roman"/>
          <w:b w:val="0"/>
          <w:sz w:val="24"/>
        </w:rPr>
        <w:t>D</w:t>
      </w:r>
      <w:r w:rsidR="00D22831" w:rsidRPr="00BD721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BD7219">
        <w:rPr>
          <w:rFonts w:eastAsia="Times New Roman" w:cs="Times New Roman"/>
          <w:b w:val="0"/>
          <w:sz w:val="24"/>
        </w:rPr>
        <w:t>ein Schnittpunkt mit dem korrespondierenden Strahl der anderen Kamera gefunden werden.</w:t>
      </w:r>
      <w:r w:rsidR="000F7E5D" w:rsidRPr="00BD7219">
        <w:rPr>
          <w:rStyle w:val="Funotenzeichen"/>
          <w:rFonts w:eastAsia="Times New Roman" w:cs="Times New Roman"/>
          <w:b w:val="0"/>
          <w:sz w:val="24"/>
        </w:rPr>
        <w:footnoteReference w:id="81"/>
      </w:r>
      <w:r w:rsidR="00CB38A9" w:rsidRPr="00BD7219">
        <w:rPr>
          <w:rFonts w:eastAsia="Times New Roman" w:cs="Times New Roman"/>
          <w:b w:val="0"/>
          <w:sz w:val="24"/>
        </w:rPr>
        <w:t xml:space="preserve"> I</w:t>
      </w:r>
      <w:r w:rsidR="00D22831" w:rsidRPr="00BD7219">
        <w:rPr>
          <w:rFonts w:eastAsia="Times New Roman" w:cs="Times New Roman"/>
          <w:b w:val="0"/>
          <w:sz w:val="24"/>
        </w:rPr>
        <w:t xml:space="preserve">n Abbildung </w:t>
      </w:r>
      <w:r w:rsidR="00D22831" w:rsidRPr="00BD7219">
        <w:rPr>
          <w:rFonts w:eastAsia="Times New Roman" w:cs="Times New Roman"/>
          <w:b w:val="0"/>
          <w:color w:val="FF0000"/>
          <w:sz w:val="24"/>
        </w:rPr>
        <w:t>X</w:t>
      </w:r>
      <w:r w:rsidR="00D22831" w:rsidRPr="00BD721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1</m:t>
                </m:r>
              </m:sub>
            </m:sSub>
          </m:e>
        </m:bar>
      </m:oMath>
      <w:r w:rsidR="00D22831"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2</m:t>
                </m:r>
              </m:sub>
            </m:sSub>
          </m:e>
        </m:bar>
      </m:oMath>
      <w:r w:rsidR="00D22831"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3</m:t>
                </m:r>
              </m:sub>
            </m:sSub>
          </m:e>
        </m:bar>
      </m:oMath>
      <w:r w:rsidR="00CB38A9" w:rsidRPr="00BD721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1</m:t>
            </m:r>
          </m:sub>
        </m:sSub>
      </m:oMath>
      <w:r w:rsidR="00CB38A9"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2</m:t>
            </m:r>
          </m:sub>
        </m:sSub>
      </m:oMath>
      <w:r w:rsidR="00CB38A9"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3</m:t>
            </m:r>
          </m:sub>
        </m:sSub>
      </m:oMath>
      <w:r w:rsidR="00CB38A9" w:rsidRPr="00BD7219">
        <w:rPr>
          <w:rFonts w:eastAsia="Times New Roman" w:cs="Times New Roman"/>
          <w:b w:val="0"/>
          <w:sz w:val="24"/>
        </w:rPr>
        <w:t xml:space="preserve"> mit dem </w:t>
      </w:r>
      <w:r w:rsidR="00B406D5" w:rsidRPr="00BD721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x</m:t>
            </m:r>
          </m:e>
        </m:bar>
      </m:oMath>
      <w:r w:rsidR="00CB38A9" w:rsidRPr="00BD7219">
        <w:rPr>
          <w:rFonts w:eastAsia="Times New Roman" w:cs="Times New Roman"/>
          <w:b w:val="0"/>
          <w:sz w:val="24"/>
        </w:rPr>
        <w:t xml:space="preserve"> schneiden.</w:t>
      </w:r>
      <w:r w:rsidR="006A48A0" w:rsidRPr="00BD7219">
        <w:rPr>
          <w:rFonts w:eastAsia="Times New Roman" w:cs="Times New Roman"/>
          <w:b w:val="0"/>
          <w:sz w:val="24"/>
        </w:rPr>
        <w:t xml:space="preserve"> </w:t>
      </w:r>
      <w:r w:rsidR="005E472F" w:rsidRPr="00BD7219">
        <w:rPr>
          <w:rFonts w:eastAsia="Times New Roman" w:cs="Times New Roman"/>
          <w:b w:val="0"/>
          <w:sz w:val="24"/>
        </w:rPr>
        <w:t xml:space="preserve">Entsprechend </w:t>
      </w:r>
      <w:r w:rsidR="00956BD8" w:rsidRPr="00BD7219">
        <w:rPr>
          <w:rFonts w:eastAsia="Times New Roman" w:cs="Times New Roman"/>
          <w:b w:val="0"/>
          <w:sz w:val="24"/>
        </w:rPr>
        <w:t>der geometrischen Beziehung</w:t>
      </w:r>
      <w:r w:rsidR="005E472F" w:rsidRPr="00BD7219">
        <w:rPr>
          <w:rFonts w:eastAsia="Times New Roman" w:cs="Times New Roman"/>
          <w:b w:val="0"/>
          <w:sz w:val="24"/>
        </w:rPr>
        <w:t xml:space="preserve"> zwischen Epipol und dem Schnittpunkt der Projektionssträhle </w:t>
      </w:r>
      <w:r w:rsidR="00F340FF" w:rsidRPr="00BD7219">
        <w:rPr>
          <w:rFonts w:eastAsia="Times New Roman" w:cs="Times New Roman"/>
          <w:b w:val="0"/>
          <w:sz w:val="24"/>
        </w:rPr>
        <w:t>lässt sich feststellen</w:t>
      </w:r>
      <w:r w:rsidR="00956BD8" w:rsidRPr="00BD7219">
        <w:rPr>
          <w:rFonts w:eastAsia="Times New Roman" w:cs="Times New Roman"/>
          <w:b w:val="0"/>
          <w:sz w:val="24"/>
        </w:rPr>
        <w:t xml:space="preserve">, dass </w:t>
      </w:r>
      <w:r w:rsidR="00F340FF" w:rsidRPr="00BD7219">
        <w:rPr>
          <w:rFonts w:eastAsia="Times New Roman" w:cs="Times New Roman"/>
          <w:b w:val="0"/>
          <w:sz w:val="24"/>
        </w:rPr>
        <w:t xml:space="preserve">ein </w:t>
      </w:r>
      <w:r w:rsidR="00956BD8" w:rsidRPr="00BD7219">
        <w:rPr>
          <w:rFonts w:eastAsia="Times New Roman" w:cs="Times New Roman"/>
          <w:b w:val="0"/>
          <w:sz w:val="24"/>
        </w:rPr>
        <w:t>korrespondierende</w:t>
      </w:r>
      <w:r w:rsidR="00F340FF" w:rsidRPr="00BD7219">
        <w:rPr>
          <w:rFonts w:eastAsia="Times New Roman" w:cs="Times New Roman"/>
          <w:b w:val="0"/>
          <w:sz w:val="24"/>
        </w:rPr>
        <w:t xml:space="preserve">r </w:t>
      </w:r>
      <w:r w:rsidR="00956BD8" w:rsidRPr="00BD7219">
        <w:rPr>
          <w:rFonts w:eastAsia="Times New Roman" w:cs="Times New Roman"/>
          <w:b w:val="0"/>
          <w:sz w:val="24"/>
        </w:rPr>
        <w:t>Bildpunkt</w:t>
      </w:r>
      <w:r w:rsidR="00F340FF" w:rsidRPr="00BD7219">
        <w:rPr>
          <w:rFonts w:eastAsia="Times New Roman" w:cs="Times New Roman"/>
          <w:b w:val="0"/>
          <w:sz w:val="24"/>
        </w:rPr>
        <w:t xml:space="preserve"> zu einem </w:t>
      </w:r>
      <w:r w:rsidR="005E472F" w:rsidRPr="00BD7219">
        <w:rPr>
          <w:rFonts w:eastAsia="Times New Roman" w:cs="Times New Roman"/>
          <w:b w:val="0"/>
          <w:sz w:val="24"/>
        </w:rPr>
        <w:t>im nebenstehenden Bild befindlichen Punkt</w:t>
      </w:r>
      <w:r w:rsidR="00F340FF" w:rsidRPr="00BD7219">
        <w:rPr>
          <w:rFonts w:eastAsia="Times New Roman" w:cs="Times New Roman"/>
          <w:b w:val="0"/>
          <w:sz w:val="24"/>
        </w:rPr>
        <w:t xml:space="preserve"> ausschließlich auf der </w:t>
      </w:r>
      <w:r w:rsidR="00956BD8" w:rsidRPr="00BD7219">
        <w:rPr>
          <w:rFonts w:eastAsia="Times New Roman" w:cs="Times New Roman"/>
          <w:b w:val="0"/>
          <w:sz w:val="24"/>
        </w:rPr>
        <w:t xml:space="preserve">Epipolarlinie liegen </w:t>
      </w:r>
      <w:r w:rsidR="00F340FF" w:rsidRPr="00BD7219">
        <w:rPr>
          <w:rFonts w:eastAsia="Times New Roman" w:cs="Times New Roman"/>
          <w:b w:val="0"/>
          <w:sz w:val="24"/>
        </w:rPr>
        <w:t>kann</w:t>
      </w:r>
      <w:r w:rsidR="00956BD8" w:rsidRPr="00BD7219">
        <w:rPr>
          <w:rFonts w:eastAsia="Times New Roman" w:cs="Times New Roman"/>
          <w:b w:val="0"/>
          <w:sz w:val="24"/>
        </w:rPr>
        <w:t>.</w:t>
      </w:r>
      <w:r w:rsidR="000F7E5D" w:rsidRPr="00BD7219">
        <w:rPr>
          <w:rStyle w:val="Funotenzeichen"/>
          <w:rFonts w:eastAsia="Times New Roman" w:cs="Times New Roman"/>
          <w:b w:val="0"/>
          <w:sz w:val="24"/>
        </w:rPr>
        <w:footnoteReference w:id="82"/>
      </w:r>
      <w:r w:rsidR="009E1385" w:rsidRPr="00BD7219">
        <w:rPr>
          <w:rFonts w:eastAsia="Times New Roman" w:cs="Times New Roman"/>
          <w:b w:val="0"/>
          <w:sz w:val="24"/>
        </w:rPr>
        <w:t xml:space="preserve"> </w:t>
      </w:r>
      <w:r w:rsidR="00614A24" w:rsidRPr="00BD7219">
        <w:rPr>
          <w:rFonts w:eastAsia="Times New Roman" w:cs="Times New Roman"/>
          <w:b w:val="0"/>
          <w:sz w:val="24"/>
        </w:rPr>
        <w:t xml:space="preserve">Diese geometrische Beziehung wird dabei in der Fundamentalmatrix beschrieben und </w:t>
      </w:r>
      <w:r w:rsidR="00394E09" w:rsidRPr="00BD7219">
        <w:rPr>
          <w:rFonts w:eastAsia="Times New Roman" w:cs="Times New Roman"/>
          <w:b w:val="0"/>
          <w:sz w:val="24"/>
        </w:rPr>
        <w:t xml:space="preserve">führt </w:t>
      </w:r>
      <w:r w:rsidR="00C57292" w:rsidRPr="00BD7219">
        <w:rPr>
          <w:rFonts w:eastAsia="Times New Roman" w:cs="Times New Roman"/>
          <w:b w:val="0"/>
          <w:sz w:val="24"/>
        </w:rPr>
        <w:t xml:space="preserve">wie bereits erwähnt </w:t>
      </w:r>
      <w:r w:rsidR="00394E09" w:rsidRPr="00BD7219">
        <w:rPr>
          <w:rFonts w:eastAsia="Times New Roman" w:cs="Times New Roman"/>
          <w:b w:val="0"/>
          <w:sz w:val="24"/>
        </w:rPr>
        <w:t xml:space="preserve">zu einer Reduktion des Suchaufwands </w:t>
      </w:r>
      <w:r w:rsidR="00535994" w:rsidRPr="00BD7219">
        <w:rPr>
          <w:rFonts w:eastAsia="Times New Roman" w:cs="Times New Roman"/>
          <w:b w:val="0"/>
          <w:sz w:val="24"/>
        </w:rPr>
        <w:t xml:space="preserve">im Rahmen der </w:t>
      </w:r>
      <w:r w:rsidR="00394E09" w:rsidRPr="00BD7219">
        <w:rPr>
          <w:rFonts w:eastAsia="Times New Roman" w:cs="Times New Roman"/>
          <w:b w:val="0"/>
          <w:sz w:val="24"/>
        </w:rPr>
        <w:t>Korrespondenz</w:t>
      </w:r>
      <w:r w:rsidR="00535994" w:rsidRPr="00BD7219">
        <w:rPr>
          <w:rFonts w:eastAsia="Times New Roman" w:cs="Times New Roman"/>
          <w:b w:val="0"/>
          <w:sz w:val="24"/>
        </w:rPr>
        <w:t>analyse</w:t>
      </w:r>
      <w:r w:rsidR="00394E09" w:rsidRPr="00BD7219">
        <w:rPr>
          <w:rFonts w:eastAsia="Times New Roman" w:cs="Times New Roman"/>
          <w:b w:val="0"/>
          <w:sz w:val="24"/>
        </w:rPr>
        <w:t>.</w:t>
      </w:r>
      <w:r w:rsidR="000F7E5D" w:rsidRPr="00BD7219">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BD7219"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96"/>
      </w:r>
      <w:r w:rsidR="0005519D" w:rsidRPr="00BD7219">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4D06DBD1" w:rsidR="007D59C0" w:rsidRPr="00BD7219" w:rsidRDefault="001A5853" w:rsidP="00BB367B">
      <w:pPr>
        <w:pStyle w:val="4"/>
        <w:spacing w:line="360" w:lineRule="auto"/>
        <w:jc w:val="both"/>
        <w:rPr>
          <w:rFonts w:eastAsia="Times New Roman" w:cs="Times New Roman"/>
          <w:b w:val="0"/>
          <w:sz w:val="24"/>
        </w:rPr>
      </w:pPr>
      <w:r w:rsidRPr="00BD7219">
        <w:rPr>
          <w:rFonts w:eastAsia="Times New Roman" w:cs="Times New Roman"/>
          <w:b w:val="0"/>
          <w:sz w:val="24"/>
        </w:rPr>
        <w:t>Hierbei</w:t>
      </w:r>
      <w:r w:rsidR="00420D43" w:rsidRPr="00BD7219">
        <w:rPr>
          <w:rFonts w:eastAsia="Times New Roman" w:cs="Times New Roman"/>
          <w:b w:val="0"/>
          <w:sz w:val="24"/>
        </w:rPr>
        <w:t xml:space="preserve"> kann die </w:t>
      </w:r>
      <w:r w:rsidR="007D59C0" w:rsidRPr="00BD721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w:rPr>
                <w:rFonts w:ascii="Cambria Math" w:eastAsia="Times New Roman" w:hAnsi="Cambria Math" w:cs="Times New Roman"/>
                <w:sz w:val="24"/>
              </w:rPr>
              <m:t>l</m:t>
            </m:r>
          </m:e>
          <m:sup>
            <m:r>
              <w:rPr>
                <w:rFonts w:ascii="Cambria Math" w:eastAsia="Times New Roman" w:hAnsi="Cambria Math" w:cs="Times New Roman"/>
                <w:sz w:val="24"/>
              </w:rPr>
              <m:t>'</m:t>
            </m:r>
          </m:sup>
        </m:sSup>
      </m:oMath>
      <w:r w:rsidR="00420D43" w:rsidRPr="00BD7219">
        <w:rPr>
          <w:rFonts w:eastAsia="Times New Roman" w:cs="Times New Roman"/>
          <w:b w:val="0"/>
          <w:sz w:val="24"/>
        </w:rPr>
        <w:t xml:space="preserve"> </w:t>
      </w:r>
      <w:r w:rsidR="007D59C0" w:rsidRPr="00BD7219">
        <w:rPr>
          <w:rFonts w:eastAsia="Times New Roman" w:cs="Times New Roman"/>
          <w:b w:val="0"/>
          <w:sz w:val="24"/>
        </w:rPr>
        <w:t xml:space="preserve">des zweiten Bilds </w:t>
      </w:r>
      <w:r w:rsidR="00420D43" w:rsidRPr="00BD7219">
        <w:rPr>
          <w:rFonts w:eastAsia="Times New Roman" w:cs="Times New Roman"/>
          <w:b w:val="0"/>
          <w:sz w:val="24"/>
        </w:rPr>
        <w:t xml:space="preserve">aus dem Produkt der Fundamentalmatrix </w:t>
      </w:r>
      <m:oMath>
        <m:r>
          <w:rPr>
            <w:rFonts w:ascii="Cambria Math" w:eastAsia="Times New Roman" w:hAnsi="Cambria Math" w:cs="Times New Roman"/>
            <w:sz w:val="24"/>
          </w:rPr>
          <m:t>F</m:t>
        </m:r>
      </m:oMath>
      <w:r w:rsidR="00420D43" w:rsidRPr="00BD7219">
        <w:rPr>
          <w:rFonts w:eastAsia="Times New Roman" w:cs="Times New Roman"/>
          <w:b w:val="0"/>
          <w:sz w:val="24"/>
        </w:rPr>
        <w:t xml:space="preserve"> und dem Bildpunkt </w:t>
      </w:r>
      <m:oMath>
        <m:r>
          <w:rPr>
            <w:rFonts w:ascii="Cambria Math" w:eastAsia="Times New Roman" w:hAnsi="Cambria Math" w:cs="Times New Roman"/>
            <w:sz w:val="24"/>
          </w:rPr>
          <m:t>x</m:t>
        </m:r>
      </m:oMath>
      <w:r w:rsidR="00420D43" w:rsidRPr="00BD7219">
        <w:rPr>
          <w:rFonts w:eastAsia="Times New Roman" w:cs="Times New Roman"/>
          <w:b w:val="0"/>
          <w:sz w:val="24"/>
        </w:rPr>
        <w:t xml:space="preserve"> des ersten Bilds berechnet werden.</w:t>
      </w:r>
      <w:r w:rsidR="003F343B" w:rsidRPr="00BD7219">
        <w:rPr>
          <w:rStyle w:val="Funotenzeichen"/>
          <w:rFonts w:eastAsia="Times New Roman" w:cs="Times New Roman"/>
          <w:b w:val="0"/>
          <w:sz w:val="24"/>
        </w:rPr>
        <w:footnoteReference w:id="97"/>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502B9841" w:rsidR="00245BF5" w:rsidRPr="00BD7219" w:rsidRDefault="00673794" w:rsidP="003E5F55">
      <w:pPr>
        <w:pStyle w:val="3"/>
        <w:spacing w:line="360" w:lineRule="auto"/>
        <w:jc w:val="both"/>
        <w:rPr>
          <w:rFonts w:eastAsia="Times New Roman" w:cs="Times New Roman"/>
          <w:b w:val="0"/>
          <w:sz w:val="24"/>
        </w:rPr>
      </w:pPr>
      <w:r w:rsidRPr="00BD7219">
        <w:rPr>
          <w:rFonts w:eastAsia="Times New Roman" w:cs="Times New Roman"/>
          <w:b w:val="0"/>
          <w:sz w:val="24"/>
        </w:rPr>
        <w:lastRenderedPageBreak/>
        <w:t>Wie</w:t>
      </w:r>
      <w:r w:rsidR="00544F65" w:rsidRPr="00BD7219">
        <w:rPr>
          <w:rFonts w:eastAsia="Times New Roman" w:cs="Times New Roman"/>
          <w:b w:val="0"/>
          <w:sz w:val="24"/>
        </w:rPr>
        <w:t xml:space="preserve"> </w:t>
      </w:r>
      <w:r w:rsidRPr="00BD7219">
        <w:rPr>
          <w:rFonts w:eastAsia="Times New Roman" w:cs="Times New Roman"/>
          <w:b w:val="0"/>
          <w:sz w:val="24"/>
        </w:rPr>
        <w:t>abgebildet</w:t>
      </w:r>
      <w:r w:rsidR="00544F65" w:rsidRPr="00BD7219">
        <w:rPr>
          <w:rFonts w:eastAsia="Times New Roman" w:cs="Times New Roman"/>
          <w:b w:val="0"/>
          <w:sz w:val="24"/>
        </w:rPr>
        <w:t>, projiziert die Aufnahme ein</w:t>
      </w:r>
      <w:r w:rsidR="00427FA2" w:rsidRPr="00BD7219">
        <w:rPr>
          <w:rFonts w:eastAsia="Times New Roman" w:cs="Times New Roman"/>
          <w:b w:val="0"/>
          <w:sz w:val="24"/>
        </w:rPr>
        <w:t>es</w:t>
      </w:r>
      <w:r w:rsidR="00544F65" w:rsidRPr="00BD7219">
        <w:rPr>
          <w:rFonts w:eastAsia="Times New Roman" w:cs="Times New Roman"/>
          <w:b w:val="0"/>
          <w:sz w:val="24"/>
        </w:rPr>
        <w:t xml:space="preserve"> beliebige</w:t>
      </w:r>
      <w:r w:rsidR="00427FA2" w:rsidRPr="00BD7219">
        <w:rPr>
          <w:rFonts w:eastAsia="Times New Roman" w:cs="Times New Roman"/>
          <w:b w:val="0"/>
          <w:sz w:val="24"/>
        </w:rPr>
        <w:t xml:space="preserve">n </w:t>
      </w:r>
      <w:r w:rsidR="00544F65" w:rsidRPr="00BD7219">
        <w:rPr>
          <w:rFonts w:eastAsia="Times New Roman" w:cs="Times New Roman"/>
          <w:b w:val="0"/>
          <w:sz w:val="24"/>
        </w:rPr>
        <w:t>dreidimensionale</w:t>
      </w:r>
      <w:r w:rsidR="00427FA2" w:rsidRPr="00BD7219">
        <w:rPr>
          <w:rFonts w:eastAsia="Times New Roman" w:cs="Times New Roman"/>
          <w:b w:val="0"/>
          <w:sz w:val="24"/>
        </w:rPr>
        <w:t xml:space="preserve">n </w:t>
      </w:r>
      <w:r w:rsidR="00544F65" w:rsidRPr="00BD7219">
        <w:rPr>
          <w:rFonts w:eastAsia="Times New Roman" w:cs="Times New Roman"/>
          <w:b w:val="0"/>
          <w:sz w:val="24"/>
        </w:rPr>
        <w:t>Punkt</w:t>
      </w:r>
      <w:r w:rsidR="00427FA2" w:rsidRPr="00BD7219">
        <w:rPr>
          <w:rFonts w:eastAsia="Times New Roman" w:cs="Times New Roman"/>
          <w:b w:val="0"/>
          <w:sz w:val="24"/>
        </w:rPr>
        <w:t>s</w:t>
      </w:r>
      <w:r w:rsidR="00544F65" w:rsidRPr="00BD7219">
        <w:rPr>
          <w:rFonts w:eastAsia="Times New Roman" w:cs="Times New Roman"/>
          <w:b w:val="0"/>
          <w:sz w:val="24"/>
        </w:rPr>
        <w:t xml:space="preserve"> P auf </w:t>
      </w:r>
      <w:r w:rsidR="00427FA2" w:rsidRPr="00BD7219">
        <w:rPr>
          <w:rFonts w:eastAsia="Times New Roman" w:cs="Times New Roman"/>
          <w:b w:val="0"/>
          <w:sz w:val="24"/>
        </w:rPr>
        <w:t>beiden Kamerabildflächen einen Bildpunkt</w:t>
      </w:r>
      <w:r w:rsidR="001F5475" w:rsidRPr="00BD7219">
        <w:rPr>
          <w:rFonts w:eastAsia="Times New Roman" w:cs="Times New Roman"/>
          <w:b w:val="0"/>
          <w:sz w:val="24"/>
        </w:rPr>
        <w:t xml:space="preserve">. </w:t>
      </w:r>
      <w:r w:rsidR="00427FA2" w:rsidRPr="00BD7219">
        <w:rPr>
          <w:rFonts w:eastAsia="Times New Roman" w:cs="Times New Roman"/>
          <w:b w:val="0"/>
          <w:sz w:val="24"/>
        </w:rPr>
        <w:t xml:space="preserve">Diese </w:t>
      </w:r>
      <w:r w:rsidR="00D54A6F" w:rsidRPr="00BD7219">
        <w:rPr>
          <w:rFonts w:eastAsia="Times New Roman" w:cs="Times New Roman"/>
          <w:b w:val="0"/>
          <w:sz w:val="24"/>
        </w:rPr>
        <w:t>zusammengehörigen Projektionspunkte</w:t>
      </w:r>
      <w:r w:rsidRPr="00BD7219">
        <w:rPr>
          <w:rFonts w:eastAsia="Times New Roman" w:cs="Times New Roman"/>
          <w:b w:val="0"/>
          <w:sz w:val="24"/>
        </w:rPr>
        <w:t xml:space="preserve"> </w:t>
      </w:r>
      <w:r w:rsidR="00A9498E" w:rsidRPr="00BD7219">
        <w:rPr>
          <w:rFonts w:eastAsia="Times New Roman" w:cs="Times New Roman"/>
          <w:b w:val="0"/>
          <w:sz w:val="24"/>
        </w:rPr>
        <w:t xml:space="preserve">wurden zuvor als Korrespondenzpunkte ermittelt und </w:t>
      </w:r>
      <w:r w:rsidRPr="00BD7219">
        <w:rPr>
          <w:rFonts w:eastAsia="Times New Roman" w:cs="Times New Roman"/>
          <w:b w:val="0"/>
          <w:sz w:val="24"/>
        </w:rPr>
        <w:t xml:space="preserve">werden </w:t>
      </w:r>
      <w:r w:rsidR="00A9498E" w:rsidRPr="00BD7219">
        <w:rPr>
          <w:rFonts w:eastAsia="Times New Roman" w:cs="Times New Roman"/>
          <w:b w:val="0"/>
          <w:sz w:val="24"/>
        </w:rPr>
        <w:t xml:space="preserve">in dieser Abbildung </w:t>
      </w:r>
      <w:r w:rsidR="00245BF5" w:rsidRPr="00BD7219">
        <w:rPr>
          <w:rFonts w:eastAsia="Times New Roman" w:cs="Times New Roman"/>
          <w:b w:val="0"/>
          <w:sz w:val="24"/>
        </w:rPr>
        <w:t xml:space="preserve">exemplarisch </w:t>
      </w:r>
      <w:r w:rsidRPr="00BD7219">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427FA2"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427FA2" w:rsidRPr="00BD7219">
        <w:rPr>
          <w:rFonts w:eastAsia="Times New Roman" w:cs="Times New Roman"/>
          <w:b w:val="0"/>
          <w:sz w:val="24"/>
        </w:rPr>
        <w:t xml:space="preserve"> </w:t>
      </w:r>
      <w:r w:rsidRPr="00BD7219">
        <w:rPr>
          <w:rFonts w:eastAsia="Times New Roman" w:cs="Times New Roman"/>
          <w:b w:val="0"/>
          <w:sz w:val="24"/>
        </w:rPr>
        <w:t>dargestellt</w:t>
      </w:r>
      <w:r w:rsidR="001F5475" w:rsidRPr="00BD7219">
        <w:rPr>
          <w:rFonts w:eastAsia="Times New Roman" w:cs="Times New Roman"/>
          <w:b w:val="0"/>
          <w:sz w:val="24"/>
        </w:rPr>
        <w:t>.</w:t>
      </w:r>
      <w:r w:rsidR="00F931B5" w:rsidRPr="00BD7219">
        <w:rPr>
          <w:rStyle w:val="Funotenzeichen"/>
          <w:rFonts w:eastAsia="Times New Roman" w:cs="Times New Roman"/>
          <w:b w:val="0"/>
          <w:sz w:val="24"/>
        </w:rPr>
        <w:footnoteReference w:id="99"/>
      </w:r>
      <w:r w:rsidR="001F5475" w:rsidRPr="00BD7219">
        <w:rPr>
          <w:rFonts w:eastAsia="Times New Roman" w:cs="Times New Roman"/>
          <w:b w:val="0"/>
          <w:sz w:val="24"/>
        </w:rPr>
        <w:t xml:space="preserve"> </w:t>
      </w:r>
      <w:r w:rsidR="00B15321" w:rsidRPr="00BD7219">
        <w:rPr>
          <w:rFonts w:eastAsia="Times New Roman" w:cs="Times New Roman"/>
          <w:b w:val="0"/>
          <w:sz w:val="24"/>
        </w:rPr>
        <w:t xml:space="preserve">Durch das Bekanntsein der intrinsischen und extrinsischen Kamerakalibrierungsparameter </w:t>
      </w:r>
      <w:r w:rsidR="000A025D" w:rsidRPr="00BD7219">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r>
              <w:rPr>
                <w:rFonts w:ascii="Cambria Math" w:eastAsia="Times New Roman" w:hAnsi="Cambria Math" w:cs="Times New Roman"/>
                <w:sz w:val="24"/>
              </w:rPr>
              <m:t>P</m:t>
            </m:r>
          </m:e>
        </m:bar>
      </m:oMath>
      <w:r w:rsidR="000A025D"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P</m:t>
            </m:r>
          </m:e>
        </m:bar>
      </m:oMath>
      <w:r w:rsidR="000A025D" w:rsidRPr="00BD7219">
        <w:rPr>
          <w:rFonts w:eastAsia="Times New Roman" w:cs="Times New Roman"/>
          <w:b w:val="0"/>
          <w:sz w:val="24"/>
        </w:rPr>
        <w:t xml:space="preserve">, die sich im </w:t>
      </w:r>
      <w:r w:rsidR="00B15321" w:rsidRPr="00BD7219">
        <w:rPr>
          <w:rFonts w:eastAsia="Times New Roman" w:cs="Times New Roman"/>
          <w:b w:val="0"/>
          <w:sz w:val="24"/>
        </w:rPr>
        <w:t xml:space="preserve">Punkt </w:t>
      </w:r>
      <m:oMath>
        <m:r>
          <w:rPr>
            <w:rFonts w:ascii="Cambria Math" w:eastAsia="Times New Roman" w:hAnsi="Cambria Math" w:cs="Times New Roman"/>
            <w:sz w:val="24"/>
          </w:rPr>
          <m:t>P</m:t>
        </m:r>
      </m:oMath>
      <w:r w:rsidR="00245BF5" w:rsidRPr="00BD7219">
        <w:rPr>
          <w:rFonts w:eastAsia="Times New Roman" w:cs="Times New Roman"/>
          <w:b w:val="0"/>
          <w:sz w:val="24"/>
        </w:rPr>
        <w:t xml:space="preserve"> </w:t>
      </w:r>
      <w:r w:rsidR="000A025D" w:rsidRPr="00BD7219">
        <w:rPr>
          <w:rFonts w:eastAsia="Times New Roman" w:cs="Times New Roman"/>
          <w:b w:val="0"/>
          <w:sz w:val="24"/>
        </w:rPr>
        <w:t>schneiden</w:t>
      </w:r>
      <w:r w:rsidR="00B15321" w:rsidRPr="00BD7219">
        <w:rPr>
          <w:rFonts w:eastAsia="Times New Roman" w:cs="Times New Roman"/>
          <w:b w:val="0"/>
          <w:sz w:val="24"/>
        </w:rPr>
        <w:t>.</w:t>
      </w:r>
      <w:r w:rsidR="00906646" w:rsidRPr="00BD7219">
        <w:rPr>
          <w:rStyle w:val="Funotenzeichen"/>
          <w:rFonts w:eastAsia="Times New Roman" w:cs="Times New Roman"/>
          <w:b w:val="0"/>
          <w:sz w:val="24"/>
        </w:rPr>
        <w:footnoteReference w:id="100"/>
      </w:r>
      <w:r w:rsidR="00B15321" w:rsidRPr="00BD7219">
        <w:rPr>
          <w:rFonts w:eastAsia="Times New Roman" w:cs="Times New Roman"/>
          <w:b w:val="0"/>
          <w:sz w:val="24"/>
        </w:rPr>
        <w:t xml:space="preserve"> </w:t>
      </w:r>
    </w:p>
    <w:p w14:paraId="49E9D3E1" w14:textId="042BEEAF" w:rsidR="00544F65" w:rsidRPr="00BD7219" w:rsidRDefault="00245BF5" w:rsidP="003E5F55">
      <w:pPr>
        <w:pStyle w:val="3"/>
        <w:spacing w:line="360" w:lineRule="auto"/>
        <w:jc w:val="both"/>
        <w:outlineLvl w:val="1"/>
        <w:rPr>
          <w:rFonts w:eastAsia="Times New Roman" w:cs="Times New Roman"/>
          <w:b w:val="0"/>
          <w:sz w:val="24"/>
        </w:rPr>
      </w:pPr>
      <w:r w:rsidRPr="00BD7219">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Pr="00BD7219">
        <w:rPr>
          <w:rFonts w:eastAsia="Times New Roman" w:cs="Times New Roman"/>
          <w:b w:val="0"/>
          <w:sz w:val="24"/>
        </w:rPr>
        <w:t xml:space="preserve"> und </w:t>
      </w:r>
      <m:oMath>
        <m:r>
          <w:rPr>
            <w:rFonts w:ascii="Cambria Math" w:eastAsia="Times New Roman" w:hAnsi="Cambria Math" w:cs="Times New Roman"/>
            <w:sz w:val="24"/>
          </w:rPr>
          <m:t>P</m:t>
        </m:r>
      </m:oMath>
      <w:r w:rsidRPr="00BD7219">
        <w:rPr>
          <w:rFonts w:eastAsia="Times New Roman" w:cs="Times New Roman"/>
          <w:b w:val="0"/>
          <w:sz w:val="24"/>
        </w:rPr>
        <w:t xml:space="preserve"> schneiden die beiden Bildflächen in den Epipolarlinien</w:t>
      </w:r>
      <w:r w:rsidR="00CD4A08"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e>
        </m:bar>
      </m:oMath>
      <w:r w:rsidR="00CD4A08" w:rsidRPr="00BD7219">
        <w:rPr>
          <w:rFonts w:eastAsia="Times New Roman" w:cs="Times New Roman"/>
          <w:b w:val="0"/>
          <w:sz w:val="24"/>
        </w:rPr>
        <w:t xml:space="preserve"> </w:t>
      </w:r>
      <w:r w:rsidRPr="00BD7219">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r>
              <w:rPr>
                <w:rFonts w:ascii="Cambria Math" w:eastAsia="Times New Roman" w:hAnsi="Cambria Math" w:cs="Times New Roman"/>
                <w:sz w:val="24"/>
              </w:rPr>
              <m:t>R</m:t>
            </m:r>
          </m:e>
        </m:bar>
      </m:oMath>
      <w:r w:rsidRPr="00BD7219">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Pr="00BD7219">
        <w:rPr>
          <w:rFonts w:eastAsia="Times New Roman" w:cs="Times New Roman"/>
          <w:b w:val="0"/>
          <w:sz w:val="24"/>
        </w:rPr>
        <w:t xml:space="preserve"> liegen.</w:t>
      </w:r>
      <w:r w:rsidR="00DA1652" w:rsidRPr="00BD7219">
        <w:rPr>
          <w:rStyle w:val="Funotenzeichen"/>
          <w:rFonts w:eastAsia="Times New Roman" w:cs="Times New Roman"/>
          <w:b w:val="0"/>
          <w:sz w:val="24"/>
        </w:rPr>
        <w:footnoteReference w:id="101"/>
      </w:r>
      <w:r w:rsidR="00944CCB" w:rsidRPr="00BD7219">
        <w:rPr>
          <w:rFonts w:eastAsia="Times New Roman" w:cs="Times New Roman"/>
          <w:b w:val="0"/>
          <w:sz w:val="24"/>
        </w:rPr>
        <w:t xml:space="preserve"> 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BD7219">
        <w:rPr>
          <w:rStyle w:val="Funotenzeichen"/>
          <w:rFonts w:eastAsia="Times New Roman" w:cs="Times New Roman"/>
          <w:b w:val="0"/>
          <w:sz w:val="24"/>
        </w:rPr>
        <w:footnoteReference w:id="102"/>
      </w:r>
      <w:r w:rsidR="00944CCB" w:rsidRPr="00BD7219">
        <w:rPr>
          <w:rFonts w:eastAsia="Times New Roman" w:cs="Times New Roman"/>
          <w:b w:val="0"/>
          <w:sz w:val="24"/>
        </w:rPr>
        <w:t xml:space="preserve"> Aus diesem Grund wurde auf eine Darstellung der Epipole in Abbildung </w:t>
      </w:r>
      <w:r w:rsidR="00944CCB" w:rsidRPr="00BD7219">
        <w:rPr>
          <w:rFonts w:eastAsia="Times New Roman" w:cs="Times New Roman"/>
          <w:b w:val="0"/>
          <w:color w:val="FF0000"/>
          <w:sz w:val="24"/>
        </w:rPr>
        <w:t>X</w:t>
      </w:r>
      <w:r w:rsidR="00944CCB" w:rsidRPr="00BD7219">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BD7219">
        <w:rPr>
          <w:rFonts w:eastAsia="Times New Roman" w:cs="Times New Roman"/>
          <w:b w:val="0"/>
          <w:sz w:val="24"/>
        </w:rPr>
        <w:t xml:space="preserve">der Darstellung in </w:t>
      </w:r>
      <w:r w:rsidR="00944CCB" w:rsidRPr="00BD7219">
        <w:rPr>
          <w:rFonts w:eastAsia="Times New Roman" w:cs="Times New Roman"/>
          <w:b w:val="0"/>
          <w:sz w:val="24"/>
        </w:rPr>
        <w:t xml:space="preserve">Abbildung </w:t>
      </w:r>
      <w:r w:rsidR="00944CCB" w:rsidRPr="00BD7219">
        <w:rPr>
          <w:rFonts w:eastAsia="Times New Roman" w:cs="Times New Roman"/>
          <w:b w:val="0"/>
          <w:color w:val="FF0000"/>
          <w:sz w:val="24"/>
        </w:rPr>
        <w:t>X</w:t>
      </w:r>
      <w:r w:rsidR="00960406" w:rsidRPr="00BD7219">
        <w:rPr>
          <w:rFonts w:eastAsia="Times New Roman" w:cs="Times New Roman"/>
          <w:b w:val="0"/>
          <w:sz w:val="24"/>
        </w:rPr>
        <w:t xml:space="preserve"> </w:t>
      </w:r>
      <w:r w:rsidR="00944CCB" w:rsidRPr="00BD7219">
        <w:rPr>
          <w:rFonts w:eastAsia="Times New Roman" w:cs="Times New Roman"/>
          <w:b w:val="0"/>
          <w:sz w:val="24"/>
        </w:rPr>
        <w:t>an unterschiedlichen Stellen innerhalb der Bilder lokalisieren.</w:t>
      </w:r>
      <w:r w:rsidR="00960406" w:rsidRPr="00BD7219">
        <w:rPr>
          <w:rFonts w:eastAsia="Times New Roman" w:cs="Times New Roman"/>
          <w:b w:val="0"/>
          <w:sz w:val="24"/>
        </w:rPr>
        <w:t xml:space="preserve"> Neben diesen geometrischen Beziehungen gibt d</w:t>
      </w:r>
      <w:r w:rsidR="0011641C" w:rsidRPr="00BD7219">
        <w:rPr>
          <w:rFonts w:eastAsia="Times New Roman" w:cs="Times New Roman"/>
          <w:b w:val="0"/>
          <w:sz w:val="24"/>
        </w:rPr>
        <w:t xml:space="preserve">ie Brennweite </w:t>
      </w:r>
      <m:oMath>
        <m:r>
          <w:rPr>
            <w:rFonts w:ascii="Cambria Math" w:eastAsia="Times New Roman" w:hAnsi="Cambria Math" w:cs="Times New Roman"/>
            <w:sz w:val="24"/>
          </w:rPr>
          <m:t>f</m:t>
        </m:r>
      </m:oMath>
      <w:r w:rsidR="00960406" w:rsidRPr="00BD7219">
        <w:rPr>
          <w:rFonts w:eastAsia="Times New Roman" w:cs="Times New Roman"/>
          <w:b w:val="0"/>
          <w:sz w:val="24"/>
        </w:rPr>
        <w:t xml:space="preserve"> </w:t>
      </w:r>
      <w:r w:rsidR="0011641C" w:rsidRPr="00BD7219">
        <w:rPr>
          <w:rFonts w:eastAsia="Times New Roman" w:cs="Times New Roman"/>
          <w:b w:val="0"/>
          <w:sz w:val="24"/>
        </w:rPr>
        <w:t xml:space="preserve">die Entfernung zwischen der Baseline </w:t>
      </w:r>
      <m:oMath>
        <m:r>
          <w:rPr>
            <w:rFonts w:ascii="Cambria Math" w:eastAsia="Times New Roman" w:hAnsi="Cambria Math" w:cs="Times New Roman"/>
            <w:sz w:val="24"/>
          </w:rPr>
          <m:t>B</m:t>
        </m:r>
      </m:oMath>
      <w:r w:rsidR="006B75F4" w:rsidRPr="00BD7219">
        <w:rPr>
          <w:rFonts w:eastAsia="Times New Roman" w:cs="Times New Roman"/>
          <w:b w:val="0"/>
          <w:sz w:val="24"/>
        </w:rPr>
        <w:t xml:space="preserve"> </w:t>
      </w:r>
      <w:r w:rsidR="0011641C" w:rsidRPr="00BD7219">
        <w:rPr>
          <w:rFonts w:eastAsia="Times New Roman" w:cs="Times New Roman"/>
          <w:b w:val="0"/>
          <w:sz w:val="24"/>
        </w:rPr>
        <w:t xml:space="preserve">und der </w:t>
      </w:r>
      <w:r w:rsidR="006B75F4" w:rsidRPr="00BD7219">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w:rPr>
                <w:rFonts w:ascii="Cambria Math" w:eastAsia="Times New Roman" w:hAnsi="Cambria Math" w:cs="Times New Roman"/>
                <w:sz w:val="24"/>
              </w:rPr>
              <m:t>LR</m:t>
            </m:r>
          </m:e>
        </m:bar>
      </m:oMath>
      <w:r w:rsidR="006B75F4" w:rsidRPr="00BD7219">
        <w:rPr>
          <w:rFonts w:eastAsia="Times New Roman" w:cs="Times New Roman"/>
          <w:b w:val="0"/>
          <w:sz w:val="24"/>
        </w:rPr>
        <w:t xml:space="preserve">, die die Mittelpunkte der beiden Bildflächen verbindet, </w:t>
      </w:r>
      <w:r w:rsidR="00960406" w:rsidRPr="00BD7219">
        <w:rPr>
          <w:rFonts w:eastAsia="Times New Roman" w:cs="Times New Roman"/>
          <w:b w:val="0"/>
          <w:sz w:val="24"/>
        </w:rPr>
        <w:t>an</w:t>
      </w:r>
      <w:r w:rsidR="0011641C" w:rsidRPr="00BD7219">
        <w:rPr>
          <w:rFonts w:eastAsia="Times New Roman" w:cs="Times New Roman"/>
          <w:b w:val="0"/>
          <w:sz w:val="24"/>
        </w:rPr>
        <w:t>.</w:t>
      </w:r>
      <w:r w:rsidR="00371D5D" w:rsidRPr="00BD7219">
        <w:rPr>
          <w:rStyle w:val="Funotenzeichen"/>
          <w:rFonts w:eastAsia="Times New Roman" w:cs="Times New Roman"/>
          <w:b w:val="0"/>
          <w:sz w:val="24"/>
        </w:rPr>
        <w:footnoteReference w:id="103"/>
      </w:r>
      <w:r w:rsidR="0011641C" w:rsidRPr="00BD7219">
        <w:rPr>
          <w:rFonts w:eastAsia="Times New Roman" w:cs="Times New Roman"/>
          <w:b w:val="0"/>
          <w:sz w:val="24"/>
        </w:rPr>
        <w:t xml:space="preserve"> </w:t>
      </w:r>
      <w:r w:rsidR="00E6622D" w:rsidRPr="00BD7219">
        <w:rPr>
          <w:rFonts w:eastAsia="Times New Roman" w:cs="Times New Roman"/>
          <w:b w:val="0"/>
          <w:sz w:val="24"/>
        </w:rPr>
        <w:t xml:space="preserve">Entlang der horizontalen Achse sind die konjugierten Punkte </w:t>
      </w:r>
      <w:r w:rsidR="001308FB" w:rsidRPr="00BD7219">
        <w:rPr>
          <w:rFonts w:eastAsia="Times New Roman" w:cs="Times New Roman"/>
          <w:b w:val="0"/>
          <w:sz w:val="24"/>
        </w:rPr>
        <w:t xml:space="preserve">zum </w:t>
      </w:r>
      <w:r w:rsidR="00E6622D" w:rsidRPr="00BD7219">
        <w:rPr>
          <w:rFonts w:eastAsia="Times New Roman" w:cs="Times New Roman"/>
          <w:b w:val="0"/>
          <w:sz w:val="24"/>
        </w:rPr>
        <w:t>Mittelpunkt der linken bzw. rechten Kameralinse verschoben.</w:t>
      </w:r>
      <w:r w:rsidR="00371D5D" w:rsidRPr="00BD7219">
        <w:rPr>
          <w:rStyle w:val="Funotenzeichen"/>
          <w:rFonts w:eastAsia="Times New Roman" w:cs="Times New Roman"/>
          <w:b w:val="0"/>
          <w:sz w:val="24"/>
        </w:rPr>
        <w:footnoteReference w:id="104"/>
      </w:r>
      <w:r w:rsidR="00E6622D" w:rsidRPr="00BD7219">
        <w:rPr>
          <w:rFonts w:eastAsia="Times New Roman" w:cs="Times New Roman"/>
          <w:b w:val="0"/>
          <w:sz w:val="24"/>
        </w:rPr>
        <w:t xml:space="preserve"> </w:t>
      </w:r>
      <w:r w:rsidR="001308FB" w:rsidRPr="00BD7219">
        <w:rPr>
          <w:rFonts w:eastAsia="Times New Roman" w:cs="Times New Roman"/>
          <w:b w:val="0"/>
          <w:sz w:val="24"/>
        </w:rPr>
        <w:t xml:space="preserve">Diese Verschiebungen werden durch die </w:t>
      </w:r>
      <w:r w:rsidR="001B1207" w:rsidRPr="00BD7219">
        <w:rPr>
          <w:rFonts w:eastAsia="Times New Roman" w:cs="Times New Roman"/>
          <w:b w:val="0"/>
          <w:sz w:val="24"/>
        </w:rPr>
        <w:t>Strecken</w:t>
      </w:r>
      <w:r w:rsidR="001308FB" w:rsidRPr="00BD7219">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l</m:t>
            </m:r>
          </m:sub>
          <m:sup>
            <m:r>
              <w:rPr>
                <w:rFonts w:ascii="Cambria Math" w:eastAsia="Times New Roman" w:hAnsi="Cambria Math" w:cs="Times New Roman"/>
                <w:sz w:val="24"/>
              </w:rPr>
              <m:t>'</m:t>
            </m:r>
          </m:sup>
        </m:sSubSup>
      </m:oMath>
      <w:r w:rsidR="001308FB" w:rsidRPr="00BD7219">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r</m:t>
            </m:r>
          </m:sub>
          <m:sup>
            <m:r>
              <w:rPr>
                <w:rFonts w:ascii="Cambria Math" w:eastAsia="Times New Roman" w:hAnsi="Cambria Math" w:cs="Times New Roman"/>
                <w:sz w:val="24"/>
              </w:rPr>
              <m:t>'</m:t>
            </m:r>
          </m:sup>
        </m:sSubSup>
      </m:oMath>
      <w:r w:rsidR="001308FB" w:rsidRPr="00BD7219">
        <w:rPr>
          <w:rFonts w:eastAsia="Times New Roman" w:cs="Times New Roman"/>
          <w:b w:val="0"/>
          <w:sz w:val="24"/>
        </w:rPr>
        <w:t xml:space="preserve"> dargestellt</w:t>
      </w:r>
      <w:r w:rsidR="001B1207" w:rsidRPr="00BD7219">
        <w:rPr>
          <w:rFonts w:eastAsia="Times New Roman" w:cs="Times New Roman"/>
          <w:b w:val="0"/>
          <w:sz w:val="24"/>
        </w:rPr>
        <w:t>, die zwischen den Punkten</w:t>
      </w:r>
      <w:r w:rsidR="00CD4A08" w:rsidRPr="00BD7219">
        <w:rPr>
          <w:rFonts w:eastAsia="Times New Roman" w:cs="Times New Roman"/>
          <w:b w:val="0"/>
          <w:sz w:val="24"/>
        </w:rPr>
        <w:t xml:space="preserve"> </w:t>
      </w:r>
      <m:oMath>
        <m:r>
          <w:rPr>
            <w:rFonts w:ascii="Cambria Math" w:eastAsia="Times New Roman" w:hAnsi="Cambria Math" w:cs="Times New Roman"/>
            <w:sz w:val="24"/>
          </w:rPr>
          <m:t>L</m:t>
        </m:r>
      </m:oMath>
      <w:r w:rsidR="00CD4A08" w:rsidRPr="00BD7219">
        <w:rPr>
          <w:rFonts w:eastAsia="Times New Roman" w:cs="Times New Roman"/>
          <w:b w:val="0"/>
          <w:sz w:val="24"/>
        </w:rPr>
        <w:t xml:space="preserve"> </w:t>
      </w:r>
      <w:r w:rsidR="001B1207" w:rsidRPr="00BD7219">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1B1207" w:rsidRPr="00BD7219">
        <w:rPr>
          <w:rFonts w:eastAsia="Times New Roman" w:cs="Times New Roman"/>
          <w:b w:val="0"/>
          <w:sz w:val="24"/>
        </w:rPr>
        <w:t xml:space="preserve"> bzw.</w:t>
      </w:r>
      <w:r w:rsidR="00CD4A08" w:rsidRPr="00BD7219">
        <w:rPr>
          <w:rFonts w:eastAsia="Times New Roman" w:cs="Times New Roman"/>
          <w:b w:val="0"/>
          <w:sz w:val="24"/>
        </w:rPr>
        <w:t xml:space="preserve"> </w:t>
      </w:r>
      <m:oMath>
        <m:r>
          <w:rPr>
            <w:rFonts w:ascii="Cambria Math" w:eastAsia="Times New Roman" w:hAnsi="Cambria Math" w:cs="Times New Roman"/>
            <w:sz w:val="24"/>
          </w:rPr>
          <m:t>R</m:t>
        </m:r>
      </m:oMath>
      <w:r w:rsidR="00CD4A08" w:rsidRPr="00BD7219">
        <w:rPr>
          <w:rFonts w:eastAsia="Times New Roman" w:cs="Times New Roman"/>
          <w:b w:val="0"/>
          <w:sz w:val="24"/>
        </w:rPr>
        <w:t xml:space="preserve"> </w:t>
      </w:r>
      <w:r w:rsidR="001308FB" w:rsidRPr="00BD7219">
        <w:rPr>
          <w:rFonts w:eastAsia="Times New Roman" w:cs="Times New Roman"/>
          <w:b w:val="0"/>
          <w:sz w:val="24"/>
        </w:rPr>
        <w:t>und</w:t>
      </w:r>
      <w:r w:rsidR="001B1207"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1B1207" w:rsidRPr="00BD7219">
        <w:rPr>
          <w:rFonts w:eastAsia="Times New Roman" w:cs="Times New Roman"/>
          <w:b w:val="0"/>
          <w:sz w:val="24"/>
        </w:rPr>
        <w:t xml:space="preserve"> verlaufen. Die Differenz dieser beiden Verschiebungen wird als Disparität bezeichnet</w:t>
      </w:r>
      <w:r w:rsidR="00371D5D" w:rsidRPr="00BD7219">
        <w:rPr>
          <w:rStyle w:val="Funotenzeichen"/>
          <w:rFonts w:eastAsia="Times New Roman" w:cs="Times New Roman"/>
          <w:b w:val="0"/>
          <w:sz w:val="24"/>
        </w:rPr>
        <w:footnoteReference w:id="105"/>
      </w:r>
      <w:r w:rsidR="007D16F7" w:rsidRPr="00BD7219">
        <w:rPr>
          <w:rFonts w:eastAsia="Times New Roman" w:cs="Times New Roman"/>
          <w:b w:val="0"/>
          <w:sz w:val="24"/>
        </w:rPr>
        <w:t>,</w:t>
      </w:r>
      <w:r w:rsidR="001B1207" w:rsidRPr="00BD7219">
        <w:rPr>
          <w:rFonts w:eastAsia="Times New Roman" w:cs="Times New Roman"/>
          <w:b w:val="0"/>
          <w:sz w:val="24"/>
        </w:rPr>
        <w:t xml:space="preserve"> und mathematisch wie folgt ausgedrückt</w:t>
      </w:r>
      <w:r w:rsidR="00371D5D" w:rsidRPr="00BD7219">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7A56F1B7" w:rsidR="0085224A" w:rsidRPr="00A84371" w:rsidRDefault="00DF1264" w:rsidP="006B31B2">
      <w:pPr>
        <w:pStyle w:val="3"/>
        <w:spacing w:line="360" w:lineRule="auto"/>
        <w:jc w:val="both"/>
        <w:rPr>
          <w:rFonts w:eastAsia="Times New Roman" w:cs="Times New Roman"/>
          <w:b w:val="0"/>
          <w:sz w:val="24"/>
        </w:rPr>
      </w:pPr>
      <w:r w:rsidRPr="00C35545">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C35545">
        <w:rPr>
          <w:rStyle w:val="Funotenzeichen"/>
          <w:rFonts w:eastAsia="Times New Roman" w:cs="Times New Roman"/>
          <w:b w:val="0"/>
          <w:sz w:val="24"/>
        </w:rPr>
        <w:footnoteReference w:id="106"/>
      </w:r>
      <w:r w:rsidRPr="00C35545">
        <w:rPr>
          <w:rFonts w:eastAsia="Times New Roman" w:cs="Times New Roman"/>
          <w:b w:val="0"/>
          <w:sz w:val="24"/>
        </w:rPr>
        <w:t xml:space="preserve"> </w:t>
      </w:r>
      <w:r w:rsidR="006B31B2" w:rsidRPr="00C35545">
        <w:rPr>
          <w:rFonts w:eastAsia="Times New Roman" w:cs="Times New Roman"/>
          <w:b w:val="0"/>
          <w:sz w:val="24"/>
        </w:rPr>
        <w:t>Um</w:t>
      </w:r>
      <w:r w:rsidR="006B31B2" w:rsidRPr="00A84371">
        <w:rPr>
          <w:rFonts w:eastAsia="Times New Roman" w:cs="Times New Roman"/>
          <w:b w:val="0"/>
          <w:sz w:val="24"/>
        </w:rPr>
        <w:t xml:space="preserve"> </w:t>
      </w:r>
      <w:r w:rsidRPr="00A84371">
        <w:rPr>
          <w:rFonts w:eastAsia="Times New Roman" w:cs="Times New Roman"/>
          <w:b w:val="0"/>
          <w:sz w:val="24"/>
        </w:rPr>
        <w:t xml:space="preserve">weiterführend </w:t>
      </w:r>
      <w:r w:rsidR="006B31B2" w:rsidRPr="00A84371">
        <w:rPr>
          <w:rFonts w:eastAsia="Times New Roman" w:cs="Times New Roman"/>
          <w:b w:val="0"/>
          <w:sz w:val="24"/>
        </w:rPr>
        <w:t xml:space="preserve">die </w:t>
      </w:r>
      <w:r w:rsidR="00397994" w:rsidRPr="00A84371">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A84371">
        <w:rPr>
          <w:rFonts w:eastAsia="Times New Roman" w:cs="Times New Roman"/>
          <w:b w:val="0"/>
          <w:sz w:val="24"/>
        </w:rPr>
        <w:t xml:space="preserve"> </w:t>
      </w:r>
      <w:r w:rsidR="006B31B2" w:rsidRPr="00A84371">
        <w:rPr>
          <w:rFonts w:eastAsia="Times New Roman" w:cs="Times New Roman"/>
          <w:b w:val="0"/>
          <w:sz w:val="24"/>
        </w:rPr>
        <w:t xml:space="preserve">des </w:t>
      </w:r>
      <w:r w:rsidR="00397994" w:rsidRPr="00A84371">
        <w:rPr>
          <w:rFonts w:eastAsia="Times New Roman" w:cs="Times New Roman"/>
          <w:b w:val="0"/>
          <w:sz w:val="24"/>
        </w:rPr>
        <w:t>Punkt</w:t>
      </w:r>
      <w:r w:rsidR="006B31B2" w:rsidRPr="00A84371">
        <w:rPr>
          <w:rFonts w:eastAsia="Times New Roman" w:cs="Times New Roman"/>
          <w:b w:val="0"/>
          <w:sz w:val="24"/>
        </w:rPr>
        <w:t>s</w:t>
      </w:r>
      <w:r w:rsidR="00397994" w:rsidRPr="00A84371">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6B31B2" w:rsidRPr="00A84371">
        <w:rPr>
          <w:rFonts w:eastAsia="Times New Roman" w:cs="Times New Roman"/>
          <w:b w:val="0"/>
          <w:sz w:val="24"/>
        </w:rPr>
        <w:t xml:space="preserve">zu </w:t>
      </w:r>
      <w:r w:rsidR="00397994" w:rsidRPr="00A84371">
        <w:rPr>
          <w:rFonts w:eastAsia="Times New Roman" w:cs="Times New Roman"/>
          <w:b w:val="0"/>
          <w:sz w:val="24"/>
        </w:rPr>
        <w:t>berechne</w:t>
      </w:r>
      <w:r w:rsidR="006B31B2" w:rsidRPr="00A84371">
        <w:rPr>
          <w:rFonts w:eastAsia="Times New Roman" w:cs="Times New Roman"/>
          <w:b w:val="0"/>
          <w:sz w:val="24"/>
        </w:rPr>
        <w:t xml:space="preserve">n, </w:t>
      </w:r>
      <w:r w:rsidR="00D8510F" w:rsidRPr="00A84371">
        <w:rPr>
          <w:rFonts w:eastAsia="Times New Roman" w:cs="Times New Roman"/>
          <w:b w:val="0"/>
          <w:sz w:val="24"/>
        </w:rPr>
        <w:t xml:space="preserve">kann </w:t>
      </w:r>
      <w:r w:rsidR="00ED575F" w:rsidRPr="00A84371">
        <w:rPr>
          <w:rFonts w:eastAsia="Times New Roman" w:cs="Times New Roman"/>
          <w:b w:val="0"/>
          <w:sz w:val="24"/>
        </w:rPr>
        <w:t>die nach</w:t>
      </w:r>
      <w:r w:rsidR="00D8510F" w:rsidRPr="00A84371">
        <w:rPr>
          <w:rFonts w:eastAsia="Times New Roman" w:cs="Times New Roman"/>
          <w:b w:val="0"/>
          <w:sz w:val="24"/>
        </w:rPr>
        <w:t xml:space="preserve">folgende Formel </w:t>
      </w:r>
      <w:r w:rsidR="00ED575F" w:rsidRPr="00A84371">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252B1D93" w:rsidR="00C47E0A" w:rsidRPr="00A84371" w:rsidRDefault="00F77781" w:rsidP="00CD52DA">
      <w:pPr>
        <w:pStyle w:val="3"/>
        <w:spacing w:line="360" w:lineRule="auto"/>
        <w:jc w:val="both"/>
        <w:rPr>
          <w:rFonts w:eastAsia="Times New Roman" w:cs="Times New Roman"/>
          <w:b w:val="0"/>
          <w:sz w:val="24"/>
        </w:rPr>
      </w:pPr>
      <w:r w:rsidRPr="00A84371">
        <w:rPr>
          <w:rFonts w:eastAsia="Times New Roman" w:cs="Times New Roman"/>
          <w:b w:val="0"/>
          <w:sz w:val="24"/>
        </w:rPr>
        <w:t>Ebenso</w:t>
      </w:r>
      <w:r w:rsidR="00CB72D9" w:rsidRPr="00A84371">
        <w:rPr>
          <w:rFonts w:eastAsia="Times New Roman" w:cs="Times New Roman"/>
          <w:b w:val="0"/>
          <w:sz w:val="24"/>
        </w:rPr>
        <w:t xml:space="preserve"> ist anzumerken, dass </w:t>
      </w:r>
      <w:r w:rsidRPr="00A84371">
        <w:rPr>
          <w:rFonts w:eastAsia="Times New Roman" w:cs="Times New Roman"/>
          <w:b w:val="0"/>
          <w:sz w:val="24"/>
        </w:rPr>
        <w:t xml:space="preserve">sich </w:t>
      </w:r>
      <w:r w:rsidR="00CB72D9" w:rsidRPr="00A84371">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A84371">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A84371">
        <w:rPr>
          <w:rFonts w:eastAsia="Times New Roman" w:cs="Times New Roman"/>
          <w:b w:val="0"/>
          <w:sz w:val="24"/>
        </w:rPr>
        <w:t xml:space="preserve"> verhält</w:t>
      </w:r>
      <w:r w:rsidR="00CB72D9" w:rsidRPr="00A84371">
        <w:rPr>
          <w:rFonts w:eastAsia="Times New Roman" w:cs="Times New Roman"/>
          <w:b w:val="0"/>
          <w:sz w:val="24"/>
        </w:rPr>
        <w:t>.</w:t>
      </w:r>
      <w:r w:rsidRPr="00A84371">
        <w:rPr>
          <w:rStyle w:val="Funotenzeichen"/>
          <w:rFonts w:eastAsia="Times New Roman" w:cs="Times New Roman"/>
          <w:b w:val="0"/>
          <w:sz w:val="24"/>
        </w:rPr>
        <w:footnoteReference w:id="107"/>
      </w:r>
      <w:r w:rsidR="00CB72D9" w:rsidRPr="00A84371">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CB72D9" w:rsidRPr="00A84371">
        <w:rPr>
          <w:rFonts w:eastAsia="Times New Roman" w:cs="Times New Roman"/>
          <w:b w:val="0"/>
          <w:sz w:val="24"/>
        </w:rPr>
        <w:t>ist, desto größer ist die Disparität.</w:t>
      </w:r>
      <w:r w:rsidR="00C35545">
        <w:rPr>
          <w:rStyle w:val="Funotenzeichen"/>
          <w:rFonts w:eastAsia="Times New Roman" w:cs="Times New Roman"/>
          <w:b w:val="0"/>
          <w:sz w:val="24"/>
        </w:rPr>
        <w:footnoteReference w:id="108"/>
      </w:r>
      <w:r w:rsidR="00CB72D9" w:rsidRPr="00A84371">
        <w:rPr>
          <w:rFonts w:eastAsia="Times New Roman" w:cs="Times New Roman"/>
          <w:b w:val="0"/>
          <w:sz w:val="24"/>
        </w:rPr>
        <w:t xml:space="preserve"> Umgekehrt </w:t>
      </w:r>
      <w:r w:rsidR="00853927" w:rsidRPr="00A84371">
        <w:rPr>
          <w:rFonts w:eastAsia="Times New Roman" w:cs="Times New Roman"/>
          <w:b w:val="0"/>
          <w:sz w:val="24"/>
        </w:rPr>
        <w:t xml:space="preserve">gilt </w:t>
      </w:r>
      <w:r w:rsidR="00CB72D9" w:rsidRPr="00A84371">
        <w:rPr>
          <w:rFonts w:eastAsia="Times New Roman" w:cs="Times New Roman"/>
          <w:b w:val="0"/>
          <w:sz w:val="24"/>
        </w:rPr>
        <w:t xml:space="preserve">folglich, dass </w:t>
      </w:r>
      <w:r w:rsidR="00853927" w:rsidRPr="00A84371">
        <w:rPr>
          <w:rFonts w:eastAsia="Times New Roman" w:cs="Times New Roman"/>
          <w:b w:val="0"/>
          <w:sz w:val="24"/>
        </w:rPr>
        <w:t xml:space="preserve">mit zunehmender </w:t>
      </w:r>
      <w:r w:rsidR="00CB72D9" w:rsidRPr="00A84371">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853927" w:rsidRPr="00A84371">
        <w:rPr>
          <w:rFonts w:eastAsia="Times New Roman" w:cs="Times New Roman"/>
          <w:b w:val="0"/>
          <w:sz w:val="24"/>
        </w:rPr>
        <w:t xml:space="preserve">eine Verringerung der </w:t>
      </w:r>
      <w:r w:rsidR="00CB72D9" w:rsidRPr="00A84371">
        <w:rPr>
          <w:rFonts w:eastAsia="Times New Roman" w:cs="Times New Roman"/>
          <w:b w:val="0"/>
          <w:sz w:val="24"/>
        </w:rPr>
        <w:t>Disparität</w:t>
      </w:r>
      <w:r w:rsidR="00853927" w:rsidRPr="00A84371">
        <w:rPr>
          <w:rFonts w:eastAsia="Times New Roman" w:cs="Times New Roman"/>
          <w:b w:val="0"/>
          <w:sz w:val="24"/>
        </w:rPr>
        <w:t xml:space="preserve"> einhergeht</w:t>
      </w:r>
      <w:r w:rsidR="00CB72D9" w:rsidRPr="00A84371">
        <w:rPr>
          <w:rFonts w:eastAsia="Times New Roman" w:cs="Times New Roman"/>
          <w:b w:val="0"/>
          <w:sz w:val="24"/>
        </w:rPr>
        <w:t>.</w:t>
      </w:r>
      <w:r w:rsidR="00DF1264" w:rsidRPr="00A84371">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DF1264" w:rsidRPr="00A84371">
        <w:rPr>
          <w:rFonts w:eastAsia="Times New Roman" w:cs="Times New Roman"/>
          <w:b w:val="0"/>
          <w:sz w:val="24"/>
        </w:rPr>
        <w:t>können u</w:t>
      </w:r>
      <w:r w:rsidR="00C47E0A" w:rsidRPr="00A84371">
        <w:rPr>
          <w:rFonts w:eastAsia="Times New Roman" w:cs="Times New Roman"/>
          <w:b w:val="0"/>
          <w:sz w:val="24"/>
        </w:rPr>
        <w:t xml:space="preserve">nter Einbezug der zuvor ermittelten Kamerakalibrierungsparameter </w:t>
      </w:r>
      <w:r w:rsidR="00170EF5" w:rsidRPr="00A84371">
        <w:rPr>
          <w:rFonts w:eastAsia="Times New Roman" w:cs="Times New Roman"/>
          <w:b w:val="0"/>
          <w:sz w:val="24"/>
        </w:rPr>
        <w:t xml:space="preserve">und Koordinaten der Projektionspunkte </w:t>
      </w:r>
      <w:r w:rsidR="00C47E0A" w:rsidRPr="00A84371">
        <w:rPr>
          <w:rFonts w:eastAsia="Times New Roman" w:cs="Times New Roman"/>
          <w:b w:val="0"/>
          <w:sz w:val="24"/>
        </w:rPr>
        <w:t xml:space="preserve">die </w:t>
      </w:r>
      <w:r w:rsidR="00DF1264" w:rsidRPr="00A84371">
        <w:rPr>
          <w:rFonts w:eastAsia="Times New Roman" w:cs="Times New Roman"/>
          <w:b w:val="0"/>
          <w:sz w:val="24"/>
        </w:rPr>
        <w:t xml:space="preserve">fehlenden </w:t>
      </w:r>
      <w:r w:rsidR="00C47E0A" w:rsidRPr="00A84371">
        <w:rPr>
          <w:rFonts w:eastAsia="Times New Roman" w:cs="Times New Roman"/>
          <w:b w:val="0"/>
          <w:sz w:val="24"/>
        </w:rPr>
        <w:t>x- und y-</w:t>
      </w:r>
      <w:r w:rsidR="00F26502" w:rsidRPr="00A84371">
        <w:rPr>
          <w:rFonts w:eastAsia="Times New Roman" w:cs="Times New Roman"/>
          <w:b w:val="0"/>
          <w:sz w:val="24"/>
        </w:rPr>
        <w:t>Werte</w:t>
      </w:r>
      <w:r w:rsidR="00170EF5" w:rsidRPr="00A84371">
        <w:rPr>
          <w:rFonts w:eastAsia="Times New Roman" w:cs="Times New Roman"/>
          <w:b w:val="0"/>
          <w:sz w:val="24"/>
        </w:rPr>
        <w:t xml:space="preserve"> </w:t>
      </w:r>
      <w:r w:rsidR="00AC43E0">
        <w:rPr>
          <w:rFonts w:eastAsia="Times New Roman" w:cs="Times New Roman"/>
          <w:b w:val="0"/>
          <w:sz w:val="24"/>
        </w:rPr>
        <w:t>mithilfe</w:t>
      </w:r>
      <w:r w:rsidR="00C47E0A" w:rsidRPr="00A84371">
        <w:rPr>
          <w:rFonts w:eastAsia="Times New Roman" w:cs="Times New Roman"/>
          <w:b w:val="0"/>
          <w:sz w:val="24"/>
        </w:rPr>
        <w:t xml:space="preserve"> </w:t>
      </w:r>
      <w:r w:rsidR="00AC43E0">
        <w:rPr>
          <w:rFonts w:eastAsia="Times New Roman" w:cs="Times New Roman"/>
          <w:b w:val="0"/>
          <w:sz w:val="24"/>
        </w:rPr>
        <w:t>der</w:t>
      </w:r>
      <w:r w:rsidR="00C47E0A" w:rsidRPr="00A84371">
        <w:rPr>
          <w:rFonts w:eastAsia="Times New Roman" w:cs="Times New Roman"/>
          <w:b w:val="0"/>
          <w:sz w:val="24"/>
        </w:rPr>
        <w:t xml:space="preserve"> folgenden Formeln ermittelt werden</w:t>
      </w:r>
      <w:r w:rsidR="00BA478B" w:rsidRPr="00A84371">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34CBE5DE" w14:textId="1B2FD13D" w:rsidR="00CD52DA"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AC43E0" w:rsidRPr="00E27D56">
        <w:rPr>
          <w:rStyle w:val="Funotenzeichen"/>
        </w:rPr>
        <w:footnoteReference w:id="109"/>
      </w:r>
      <w:r w:rsidRPr="00492859">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0"/>
      </w:r>
      <w:r w:rsidR="001226F4" w:rsidRPr="00492859">
        <w:t xml:space="preserve">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260EE2D8"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w:t>
      </w:r>
      <w:r w:rsidR="001226F4">
        <w:lastRenderedPageBreak/>
        <w:t xml:space="preserve">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1"/>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2"/>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3"/>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E63208F"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4F00D3" w:rsidRPr="00500460">
        <w:t>.</w:t>
      </w:r>
      <w:r w:rsidR="00366125" w:rsidRPr="00500460">
        <w:rPr>
          <w:rStyle w:val="Funotenzeichen"/>
        </w:rPr>
        <w:footnoteReference w:id="114"/>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5"/>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16"/>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3AAFD33A"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Pr="00F36F17">
        <w:rPr>
          <w:rFonts w:eastAsia="Times New Roman" w:cs="Times New Roman"/>
          <w:b w:val="0"/>
          <w:sz w:val="24"/>
        </w:rPr>
        <w:t>.</w:t>
      </w:r>
      <w:r w:rsidR="001E1B70">
        <w:rPr>
          <w:rStyle w:val="Funotenzeichen"/>
          <w:rFonts w:eastAsia="Times New Roman" w:cs="Times New Roman"/>
          <w:b w:val="0"/>
          <w:sz w:val="24"/>
        </w:rPr>
        <w:footnoteReference w:id="117"/>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18"/>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F81348" w:rsidRPr="004073F8">
        <w:rPr>
          <w:rFonts w:eastAsia="Times New Roman" w:cs="Times New Roman"/>
          <w:b w:val="0"/>
          <w:sz w:val="24"/>
        </w:rPr>
        <w:t>.</w:t>
      </w:r>
      <w:r w:rsidR="00DB7154" w:rsidRPr="004073F8">
        <w:rPr>
          <w:rStyle w:val="Funotenzeichen"/>
          <w:rFonts w:eastAsia="Times New Roman" w:cs="Times New Roman"/>
          <w:b w:val="0"/>
          <w:sz w:val="24"/>
        </w:rPr>
        <w:footnoteReference w:id="119"/>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EC1BAE" w:rsidRPr="005E3246">
        <w:rPr>
          <w:rFonts w:eastAsia="Times New Roman" w:cs="Times New Roman"/>
          <w:b w:val="0"/>
          <w:sz w:val="24"/>
        </w:rPr>
        <w:t>.</w:t>
      </w:r>
      <w:r w:rsidR="008D5E2B" w:rsidRPr="005E3246">
        <w:rPr>
          <w:rStyle w:val="Funotenzeichen"/>
          <w:rFonts w:eastAsia="Times New Roman" w:cs="Times New Roman"/>
          <w:b w:val="0"/>
          <w:sz w:val="24"/>
        </w:rPr>
        <w:footnoteReference w:id="120"/>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1"/>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2"/>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3"/>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4"/>
      </w:r>
      <w:r w:rsidR="00AA19DF" w:rsidRPr="00B00A4C">
        <w:rPr>
          <w:rFonts w:eastAsia="Times New Roman" w:cs="Times New Roman"/>
          <w:b w:val="0"/>
          <w:sz w:val="24"/>
        </w:rPr>
        <w:t xml:space="preserve"> Im Rahmen des ICP Algorithmus wird SVD verwendet, um die Rotation und Translation zwischen den Punktwolken zu berechnen</w:t>
      </w:r>
      <w:r w:rsidR="007716FE" w:rsidRPr="00B00A4C">
        <w:rPr>
          <w:rFonts w:eastAsia="Times New Roman" w:cs="Times New Roman"/>
          <w:b w:val="0"/>
          <w:sz w:val="24"/>
        </w:rPr>
        <w:t>.</w:t>
      </w:r>
      <w:r w:rsidR="00927226" w:rsidRPr="00B00A4C">
        <w:rPr>
          <w:rStyle w:val="Funotenzeichen"/>
          <w:rFonts w:eastAsia="Times New Roman" w:cs="Times New Roman"/>
          <w:b w:val="0"/>
          <w:sz w:val="24"/>
        </w:rPr>
        <w:footnoteReference w:id="125"/>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26"/>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8B63D6C"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Pr="00236A96">
        <w:rPr>
          <w:rFonts w:eastAsia="Times New Roman" w:cs="Times New Roman"/>
          <w:b w:val="0"/>
          <w:sz w:val="24"/>
        </w:rPr>
        <w:t>.</w:t>
      </w:r>
      <w:r w:rsidR="004A640E" w:rsidRPr="00236A96">
        <w:rPr>
          <w:rStyle w:val="Funotenzeichen"/>
          <w:rFonts w:eastAsia="Times New Roman" w:cs="Times New Roman"/>
          <w:b w:val="0"/>
          <w:sz w:val="24"/>
        </w:rPr>
        <w:footnoteReference w:id="127"/>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79935961"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28"/>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29"/>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0"/>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1"/>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1A01DB">
        <w:rPr>
          <w:b w:val="0"/>
          <w:bCs/>
          <w:sz w:val="24"/>
        </w:rPr>
        <w:t>.</w:t>
      </w:r>
      <w:r w:rsidR="007060DE">
        <w:rPr>
          <w:rStyle w:val="Funotenzeichen"/>
          <w:b w:val="0"/>
          <w:bCs/>
          <w:sz w:val="24"/>
        </w:rPr>
        <w:footnoteReference w:id="132"/>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3"/>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4"/>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5"/>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3D7214" w:rsidRPr="00CC1B8D">
        <w:rPr>
          <w:b w:val="0"/>
          <w:bCs/>
          <w:sz w:val="24"/>
        </w:rPr>
        <w:t>.</w:t>
      </w:r>
      <w:r w:rsidR="005D55FC" w:rsidRPr="00CC1B8D">
        <w:rPr>
          <w:rStyle w:val="Funotenzeichen"/>
          <w:b w:val="0"/>
          <w:bCs/>
          <w:sz w:val="24"/>
        </w:rPr>
        <w:footnoteReference w:id="136"/>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37"/>
      </w:r>
    </w:p>
    <w:p w14:paraId="277E5FA5" w14:textId="77777777" w:rsidR="007060DE" w:rsidRDefault="007060DE">
      <w:pPr>
        <w:rPr>
          <w:rFonts w:eastAsiaTheme="majorEastAsia" w:cstheme="majorBidi"/>
          <w:bCs/>
          <w:color w:val="000000" w:themeColor="text1"/>
        </w:rPr>
      </w:pPr>
      <w:r>
        <w:rPr>
          <w:b/>
          <w:bCs/>
        </w:rPr>
        <w:br w:type="page"/>
      </w:r>
    </w:p>
    <w:p w14:paraId="1F93F4E1" w14:textId="52E3560D"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38"/>
      </w:r>
      <w:r>
        <w:rPr>
          <w:b w:val="0"/>
          <w:bCs/>
          <w:sz w:val="24"/>
        </w:rPr>
        <w:t>, die von den gleichnamigen Entwicklern Bowyer und Watson 1981 vorgestellt wurde.</w:t>
      </w:r>
      <w:r w:rsidR="00CC1B8D">
        <w:rPr>
          <w:rStyle w:val="Funotenzeichen"/>
          <w:b w:val="0"/>
          <w:bCs/>
          <w:sz w:val="24"/>
        </w:rPr>
        <w:footnoteReference w:id="139"/>
      </w:r>
      <w:r w:rsidR="003573F7" w:rsidRPr="003573F7">
        <w:rPr>
          <w:b w:val="0"/>
          <w:bCs/>
          <w:sz w:val="24"/>
          <w:vertAlign w:val="superscript"/>
        </w:rPr>
        <w:t>,</w:t>
      </w:r>
      <w:r w:rsidR="003573F7">
        <w:rPr>
          <w:rStyle w:val="Funotenzeichen"/>
          <w:b w:val="0"/>
          <w:bCs/>
          <w:sz w:val="24"/>
        </w:rPr>
        <w:footnoteReference w:id="140"/>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1"/>
      </w:r>
    </w:p>
    <w:p w14:paraId="63AF6B57" w14:textId="2B913333"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Pr="002F5877">
        <w:rPr>
          <w:b w:val="0"/>
          <w:sz w:val="24"/>
        </w:rPr>
        <w:t>.</w:t>
      </w:r>
      <w:r w:rsidR="00827AEA" w:rsidRPr="002F5877">
        <w:rPr>
          <w:rStyle w:val="Funotenzeichen"/>
          <w:b w:val="0"/>
          <w:sz w:val="24"/>
        </w:rPr>
        <w:footnoteReference w:id="142"/>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3"/>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4"/>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D656B2">
        <w:rPr>
          <w:b w:val="0"/>
          <w:sz w:val="24"/>
        </w:rPr>
        <w:t>.</w:t>
      </w:r>
      <w:r w:rsidR="002F5877">
        <w:rPr>
          <w:rStyle w:val="Funotenzeichen"/>
          <w:b w:val="0"/>
          <w:sz w:val="24"/>
        </w:rPr>
        <w:footnoteReference w:id="145"/>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D1213C" w:rsidRPr="001E3624">
        <w:rPr>
          <w:b w:val="0"/>
          <w:sz w:val="24"/>
        </w:rPr>
        <w:t>.</w:t>
      </w:r>
      <w:r w:rsidR="002F5877" w:rsidRPr="001E3624">
        <w:rPr>
          <w:rStyle w:val="Funotenzeichen"/>
          <w:b w:val="0"/>
          <w:sz w:val="24"/>
        </w:rPr>
        <w:footnoteReference w:id="146"/>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47"/>
      </w:r>
      <w:r w:rsidR="007B3E05" w:rsidRPr="008B1A2B">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48"/>
      </w:r>
      <w:r w:rsidR="00CB7250" w:rsidRPr="008B1A2B">
        <w:rPr>
          <w:b w:val="0"/>
          <w:sz w:val="24"/>
        </w:rPr>
        <w:t xml:space="preserve"> Ist der Radius größer als die ermittelte Distanz, so befindet sich der Punkt im Umkreis, andernfalls liegt der Punkt außerhalb des Umkreises</w:t>
      </w:r>
      <w:r w:rsidR="00CB7250" w:rsidRPr="006C1924">
        <w:rPr>
          <w:b w:val="0"/>
          <w:sz w:val="24"/>
        </w:rPr>
        <w:t>.</w:t>
      </w:r>
      <w:r w:rsidR="00CB02A0" w:rsidRPr="006C1924">
        <w:rPr>
          <w:rStyle w:val="Funotenzeichen"/>
          <w:b w:val="0"/>
          <w:sz w:val="24"/>
        </w:rPr>
        <w:footnoteReference w:id="149"/>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3F59A532"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Pr="00A5654D">
        <w:rPr>
          <w:b w:val="0"/>
          <w:sz w:val="24"/>
        </w:rPr>
        <w:t>.</w:t>
      </w:r>
      <w:r w:rsidR="00D15AFB" w:rsidRPr="00A5654D">
        <w:rPr>
          <w:rStyle w:val="Funotenzeichen"/>
          <w:b w:val="0"/>
          <w:sz w:val="24"/>
        </w:rPr>
        <w:footnoteReference w:id="150"/>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1"/>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2"/>
      </w:r>
      <w:r w:rsidR="007A4B04">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3"/>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0A5DF9C0" w:rsidR="00C037AB" w:rsidRDefault="0013621B" w:rsidP="00C037AB">
      <w:pPr>
        <w:pStyle w:val="3"/>
        <w:spacing w:line="360" w:lineRule="auto"/>
        <w:rPr>
          <w:b w:val="0"/>
          <w:bCs/>
        </w:rPr>
      </w:pPr>
      <w:r>
        <w:rPr>
          <w:b w:val="0"/>
          <w:bCs/>
          <w:noProof/>
        </w:rPr>
        <w:drawing>
          <wp:inline distT="0" distB="0" distL="0" distR="0" wp14:anchorId="5242EEC0" wp14:editId="647D6427">
            <wp:extent cx="5400040" cy="73685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25D7CF90" w:rsidR="00611A2B" w:rsidRDefault="0013621B" w:rsidP="00C037AB">
      <w:pPr>
        <w:pStyle w:val="3"/>
        <w:spacing w:line="360" w:lineRule="auto"/>
        <w:rPr>
          <w:b w:val="0"/>
          <w:bCs/>
        </w:rPr>
      </w:pPr>
      <w:r>
        <w:rPr>
          <w:b w:val="0"/>
          <w:bCs/>
          <w:noProof/>
        </w:rPr>
        <w:lastRenderedPageBreak/>
        <w:drawing>
          <wp:inline distT="0" distB="0" distL="0" distR="0" wp14:anchorId="63428E31" wp14:editId="391A9610">
            <wp:extent cx="5400040" cy="49187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3F3363C"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 M., </w:t>
      </w:r>
      <w:r w:rsidR="00D62FFA" w:rsidRPr="00D62FFA">
        <w:rPr>
          <w:rFonts w:eastAsia="Times New Roman" w:cs="Times New Roman"/>
          <w:b w:val="0"/>
          <w:sz w:val="24"/>
        </w:rPr>
        <w:t>Bowyer-Watson Algorithmus</w:t>
      </w:r>
      <w:r w:rsidR="00D62FFA">
        <w:rPr>
          <w:rFonts w:eastAsia="Times New Roman" w:cs="Times New Roman"/>
          <w:b w:val="0"/>
          <w:sz w:val="24"/>
        </w:rPr>
        <w:t>, 2021,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57530B05"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 A., 3D Mesh, 1981,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wird an dieser Stelle für sinnvoll erachtet, da diese</w:t>
      </w:r>
      <w:r w:rsidR="00F8292F">
        <w:rPr>
          <w:b w:val="0"/>
          <w:bCs/>
          <w:sz w:val="24"/>
        </w:rPr>
        <w:t>s</w:t>
      </w:r>
      <w:r w:rsidR="00E86BF1">
        <w:rPr>
          <w:b w:val="0"/>
          <w:bCs/>
          <w:sz w:val="24"/>
        </w:rPr>
        <w:t xml:space="preserve"> für die spätere Erhebung der tatsächlichen </w:t>
      </w:r>
      <w:r w:rsidR="006E155F">
        <w:rPr>
          <w:b w:val="0"/>
          <w:bCs/>
          <w:sz w:val="24"/>
        </w:rPr>
        <w:t>V</w:t>
      </w:r>
      <w:r w:rsidR="00E86BF1">
        <w:rPr>
          <w:b w:val="0"/>
          <w:bCs/>
          <w:sz w:val="24"/>
        </w:rPr>
        <w:t xml:space="preserve">olumina </w:t>
      </w:r>
      <w:r w:rsidR="006E155F">
        <w:rPr>
          <w:b w:val="0"/>
          <w:bCs/>
          <w:sz w:val="24"/>
        </w:rPr>
        <w:t xml:space="preserve">der analysierten Lebensmittel im Rahmen </w:t>
      </w:r>
      <w:r w:rsidR="00F8292F">
        <w:rPr>
          <w:b w:val="0"/>
          <w:bCs/>
          <w:sz w:val="24"/>
        </w:rPr>
        <w:t>der</w:t>
      </w:r>
      <w:r w:rsidR="006E155F">
        <w:rPr>
          <w:b w:val="0"/>
          <w:bCs/>
          <w:sz w:val="24"/>
        </w:rPr>
        <w:t xml:space="preserve"> </w:t>
      </w:r>
      <w:r w:rsidR="00F8292F">
        <w:rPr>
          <w:b w:val="0"/>
          <w:bCs/>
          <w:sz w:val="24"/>
        </w:rPr>
        <w:t>Evaluation</w:t>
      </w:r>
      <w:r w:rsidR="006E155F">
        <w:rPr>
          <w:b w:val="0"/>
          <w:bCs/>
          <w:sz w:val="24"/>
        </w:rPr>
        <w:t xml:space="preserve"> dieser Arbeit benötigt </w:t>
      </w:r>
      <w:r w:rsidR="00F8292F">
        <w:rPr>
          <w:b w:val="0"/>
          <w:bCs/>
          <w:sz w:val="24"/>
        </w:rPr>
        <w:t>wird</w:t>
      </w:r>
      <w:r w:rsidR="009D7A39">
        <w:rPr>
          <w:b w:val="0"/>
          <w:bCs/>
          <w:sz w:val="24"/>
        </w:rPr>
        <w:t>.</w:t>
      </w:r>
    </w:p>
    <w:p w14:paraId="28EC7651" w14:textId="3BE7DF5F" w:rsidR="00BC2CFF" w:rsidRDefault="00E8222D" w:rsidP="00E8222D">
      <w:pPr>
        <w:pStyle w:val="3"/>
        <w:spacing w:line="360" w:lineRule="auto"/>
        <w:jc w:val="both"/>
        <w:outlineLvl w:val="0"/>
        <w:rPr>
          <w:b w:val="0"/>
          <w:bCs/>
          <w:sz w:val="24"/>
        </w:rPr>
      </w:pPr>
      <w:r w:rsidRPr="002F6B00">
        <w:rPr>
          <w:b w:val="0"/>
          <w:bCs/>
          <w:sz w:val="24"/>
        </w:rPr>
        <w:t xml:space="preserve">Da das </w:t>
      </w:r>
      <w:r w:rsidR="00C92078">
        <w:rPr>
          <w:b w:val="0"/>
          <w:bCs/>
          <w:sz w:val="24"/>
        </w:rPr>
        <w:t xml:space="preserve">zuvor triangulierte </w:t>
      </w:r>
      <w:r w:rsidR="00727DC6" w:rsidRPr="002F6B00">
        <w:rPr>
          <w:b w:val="0"/>
          <w:bCs/>
          <w:sz w:val="24"/>
        </w:rPr>
        <w:t xml:space="preserve">dreidimensionale </w:t>
      </w:r>
      <w:r w:rsidRPr="002F6B00">
        <w:rPr>
          <w:b w:val="0"/>
          <w:bCs/>
          <w:sz w:val="24"/>
        </w:rPr>
        <w:t xml:space="preserve">Mesh aus vielen einzelnen </w:t>
      </w:r>
      <w:r w:rsidR="00BC2CFF" w:rsidRPr="002F6B00">
        <w:rPr>
          <w:b w:val="0"/>
          <w:bCs/>
          <w:sz w:val="24"/>
        </w:rPr>
        <w:t>beliebig angeordneten Tetraedern zusammengesetzt ist und diese jeweils aus vier Eckpunkten mit je einer x-, y- und z-Koordinate bestehen</w:t>
      </w:r>
      <w:r w:rsidR="00E52980" w:rsidRPr="002F6B00">
        <w:rPr>
          <w:rStyle w:val="Funotenzeichen"/>
          <w:b w:val="0"/>
          <w:bCs/>
          <w:sz w:val="24"/>
        </w:rPr>
        <w:footnoteReference w:id="154"/>
      </w:r>
      <w:r w:rsidR="00BC2CFF" w:rsidRPr="002F6B00">
        <w:rPr>
          <w:b w:val="0"/>
          <w:bCs/>
          <w:sz w:val="24"/>
        </w:rPr>
        <w:t xml:space="preserve">, kann das Volumen </w:t>
      </w:r>
      <m:oMath>
        <m:r>
          <m:rPr>
            <m:sty m:val="bi"/>
          </m:rPr>
          <w:rPr>
            <w:rFonts w:ascii="Cambria Math" w:hAnsi="Cambria Math"/>
            <w:sz w:val="24"/>
          </w:rPr>
          <m:t>V</m:t>
        </m:r>
      </m:oMath>
      <w:r w:rsidR="00E52980" w:rsidRPr="002F6B00">
        <w:rPr>
          <w:b w:val="0"/>
          <w:bCs/>
          <w:sz w:val="24"/>
        </w:rPr>
        <w:t xml:space="preserve"> </w:t>
      </w:r>
      <w:r w:rsidR="00BC2CFF" w:rsidRPr="002F6B00">
        <w:rPr>
          <w:b w:val="0"/>
          <w:bCs/>
          <w:sz w:val="24"/>
        </w:rPr>
        <w:t xml:space="preserve">jedes Tetraeders mithilfe </w:t>
      </w:r>
      <w:r w:rsidR="00541749" w:rsidRPr="002F6B00">
        <w:rPr>
          <w:b w:val="0"/>
          <w:bCs/>
          <w:sz w:val="24"/>
        </w:rPr>
        <w:t>der folgenden Formel berechnet werden</w:t>
      </w:r>
      <w:r w:rsidR="00BC2CFF">
        <w:rPr>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2537E203"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Pr>
          <w:rFonts w:eastAsiaTheme="majorEastAsia" w:cstheme="majorBidi"/>
          <w:bCs/>
          <w:color w:val="000000" w:themeColor="text1"/>
        </w:rPr>
        <w:t>.</w:t>
      </w:r>
      <w:r w:rsidR="008D5681">
        <w:rPr>
          <w:rStyle w:val="Funotenzeichen"/>
          <w:rFonts w:eastAsiaTheme="majorEastAsia" w:cstheme="majorBidi"/>
          <w:bCs/>
          <w:color w:val="000000" w:themeColor="text1"/>
        </w:rPr>
        <w:footnoteReference w:id="155"/>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65487A34"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repräsentiert </w:t>
      </w:r>
      <m:oMath>
        <m:r>
          <w:rPr>
            <w:rFonts w:ascii="Cambria Math" w:eastAsiaTheme="majorEastAsia" w:hAnsi="Cambria Math"/>
            <w:color w:val="000000" w:themeColor="text1"/>
          </w:rPr>
          <m:t>n</m:t>
        </m:r>
      </m:oMath>
      <w:r w:rsidRPr="008D5681">
        <w:rPr>
          <w:rFonts w:eastAsiaTheme="majorEastAsia"/>
          <w:bCs/>
          <w:color w:val="000000" w:themeColor="text1"/>
        </w:rPr>
        <w:t xml:space="preserve"> die Anzahl der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Pr="008D5681">
        <w:rPr>
          <w:rFonts w:eastAsiaTheme="majorEastAsia"/>
          <w:bCs/>
          <w:color w:val="000000" w:themeColor="text1"/>
        </w:rPr>
        <w:t>.</w:t>
      </w:r>
      <w:r w:rsidR="008D5681" w:rsidRPr="008D5681">
        <w:rPr>
          <w:rStyle w:val="Funotenzeichen"/>
          <w:rFonts w:eastAsiaTheme="majorEastAsia"/>
          <w:bCs/>
          <w:color w:val="000000" w:themeColor="text1"/>
        </w:rPr>
        <w:footnoteReference w:id="156"/>
      </w:r>
    </w:p>
    <w:p w14:paraId="32F972F6" w14:textId="709C055F" w:rsidR="00946F7D" w:rsidRPr="008D5681"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7B0681">
        <w:rPr>
          <w:rStyle w:val="Funotenzeichen"/>
          <w:bCs/>
        </w:rPr>
        <w:footnoteReference w:id="157"/>
      </w:r>
      <w:r w:rsidR="007019DE" w:rsidRPr="008D5681">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F2A79" w:rsidRPr="002D0560">
        <w:rPr>
          <w:rStyle w:val="Funotenzeichen"/>
          <w:bCs/>
        </w:rPr>
        <w:footnoteReference w:id="158"/>
      </w:r>
      <w:r w:rsidR="009A3B68" w:rsidRPr="008D5681">
        <w:rPr>
          <w:bCs/>
        </w:rPr>
        <w:t xml:space="preserve"> </w:t>
      </w:r>
      <w:r w:rsidR="005F4436" w:rsidRPr="008D5681">
        <w:rPr>
          <w:bCs/>
        </w:rPr>
        <w:t>Dabei entspricht ein Milliliter einem Kubikzentimeter.</w:t>
      </w:r>
      <w:r w:rsidR="00F13212">
        <w:rPr>
          <w:rStyle w:val="Funotenzeichen"/>
          <w:bCs/>
        </w:rPr>
        <w:footnoteReference w:id="159"/>
      </w:r>
      <w:r w:rsidR="005F4436" w:rsidRPr="008D5681">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2D0560">
        <w:rPr>
          <w:rStyle w:val="Funotenzeichen"/>
          <w:bCs/>
        </w:rPr>
        <w:footnoteReference w:id="160"/>
      </w:r>
      <w:r w:rsidR="00B11444" w:rsidRPr="008D5681">
        <w:rPr>
          <w:bCs/>
        </w:rPr>
        <w:t xml:space="preserve"> 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1"/>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2"/>
      </w:r>
      <w:r w:rsidR="00167EEB" w:rsidRPr="008D5681">
        <w:rPr>
          <w:bCs/>
        </w:rPr>
        <w:t xml:space="preserve"> In Abbildung </w:t>
      </w:r>
      <w:r w:rsidR="00167EEB" w:rsidRPr="008D5681">
        <w:rPr>
          <w:bCs/>
          <w:color w:val="FF0000"/>
        </w:rPr>
        <w:t>X</w:t>
      </w:r>
      <w:r w:rsidR="00167EEB"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428089F"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 M., Differenzmethode, 2017,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414937FE"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A73955" w:rsidRPr="00A828E4">
        <w:rPr>
          <w:rStyle w:val="Funotenzeichen"/>
          <w:b w:val="0"/>
          <w:bCs/>
          <w:sz w:val="24"/>
        </w:rPr>
        <w:footnoteReference w:id="163"/>
      </w:r>
      <w:r>
        <w:rPr>
          <w:b w:val="0"/>
          <w:bCs/>
          <w:sz w:val="24"/>
        </w:rPr>
        <w:t xml:space="preserve">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552094">
        <w:rPr>
          <w:rStyle w:val="Funotenzeichen"/>
          <w:b w:val="0"/>
          <w:bCs/>
          <w:sz w:val="24"/>
        </w:rPr>
        <w:footnoteReference w:id="164"/>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5"/>
      </w:r>
    </w:p>
    <w:p w14:paraId="3ED9B6DE" w14:textId="77777777" w:rsidR="00A828E4" w:rsidRDefault="00A828E4">
      <w:pPr>
        <w:rPr>
          <w:rFonts w:eastAsiaTheme="majorEastAsia" w:cstheme="majorBidi"/>
          <w:bCs/>
          <w:color w:val="000000" w:themeColor="text1"/>
        </w:rPr>
      </w:pPr>
      <w:r>
        <w:rPr>
          <w:b/>
          <w:bCs/>
        </w:rPr>
        <w:br w:type="page"/>
      </w:r>
    </w:p>
    <w:p w14:paraId="356737B3" w14:textId="20005DBD"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6"/>
      </w:r>
      <w:r w:rsidR="00E92DEA">
        <w:rPr>
          <w:b w:val="0"/>
          <w:bCs/>
          <w:sz w:val="24"/>
        </w:rPr>
        <w:t xml:space="preserve"> Beide Verfahren werden neben der Objekterkennung insbesondere zur Lösung des Korrespondenzproblems herangezogen</w:t>
      </w:r>
      <w:r w:rsidR="00E92DEA" w:rsidRPr="00B82EF8">
        <w:rPr>
          <w:b w:val="0"/>
          <w:bCs/>
          <w:sz w:val="24"/>
        </w:rPr>
        <w:t>.</w:t>
      </w:r>
      <w:r w:rsidR="00F61F9B" w:rsidRPr="00B82EF8">
        <w:rPr>
          <w:rStyle w:val="Funotenzeichen"/>
          <w:b w:val="0"/>
          <w:bCs/>
          <w:sz w:val="24"/>
        </w:rPr>
        <w:footnoteReference w:id="167"/>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8"/>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9"/>
      </w:r>
    </w:p>
    <w:p w14:paraId="753526AC" w14:textId="30B80F0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3D2330">
        <w:rPr>
          <w:rStyle w:val="Funotenzeichen"/>
          <w:b w:val="0"/>
          <w:bCs/>
          <w:sz w:val="24"/>
        </w:rPr>
        <w:footnoteReference w:id="170"/>
      </w:r>
      <w:r>
        <w:rPr>
          <w:b w:val="0"/>
          <w:bCs/>
          <w:sz w:val="24"/>
        </w:rPr>
        <w:t xml:space="preserve">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DC1412">
        <w:rPr>
          <w:rStyle w:val="Funotenzeichen"/>
          <w:b w:val="0"/>
          <w:bCs/>
          <w:sz w:val="24"/>
        </w:rPr>
        <w:footnoteReference w:id="171"/>
      </w:r>
      <w:r>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72"/>
      </w:r>
    </w:p>
    <w:p w14:paraId="08DE2C3D" w14:textId="77777777" w:rsidR="00D652F0" w:rsidRDefault="00D652F0">
      <w:pPr>
        <w:rPr>
          <w:rFonts w:eastAsiaTheme="majorEastAsia" w:cstheme="majorBidi"/>
          <w:bCs/>
          <w:color w:val="000000" w:themeColor="text1"/>
        </w:rPr>
      </w:pPr>
      <w:r>
        <w:rPr>
          <w:b/>
          <w:bCs/>
        </w:rPr>
        <w:br w:type="page"/>
      </w:r>
    </w:p>
    <w:p w14:paraId="6B9F25F7" w14:textId="1020D2B5"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73"/>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74"/>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5"/>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6"/>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25C45D25"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 xml:space="preserve">ist,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w:t>
      </w:r>
      <w:r w:rsidR="00DA5EF9">
        <w:rPr>
          <w:b w:val="0"/>
          <w:bCs w:val="0"/>
          <w:sz w:val="24"/>
          <w:szCs w:val="24"/>
        </w:rPr>
        <w:t xml:space="preserve">der </w:t>
      </w:r>
      <w:r w:rsidR="00DA5EF9">
        <w:rPr>
          <w:b w:val="0"/>
          <w:bCs w:val="0"/>
          <w:sz w:val="24"/>
          <w:szCs w:val="24"/>
        </w:rPr>
        <w:t>Nahrungs- und Lebensmittel</w:t>
      </w:r>
      <w:r w:rsidR="00DA5EF9">
        <w:rPr>
          <w:b w:val="0"/>
          <w:bCs w:val="0"/>
          <w:sz w:val="24"/>
          <w:szCs w:val="24"/>
        </w:rPr>
        <w:t>zufuhr</w:t>
      </w:r>
      <w:r w:rsidR="00DA5EF9">
        <w:rPr>
          <w:b w:val="0"/>
          <w:bCs w:val="0"/>
          <w:sz w:val="24"/>
          <w:szCs w:val="24"/>
        </w:rPr>
        <w:t>,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p>
    <w:p w14:paraId="412C61D4" w14:textId="5A0FEF82" w:rsidR="002E78B9" w:rsidRDefault="00116E90" w:rsidP="00DA5EF9">
      <w:pPr>
        <w:pStyle w:val="2"/>
        <w:spacing w:line="360" w:lineRule="auto"/>
        <w:jc w:val="both"/>
        <w:outlineLvl w:val="2"/>
        <w:rPr>
          <w:b w:val="0"/>
          <w:bCs w:val="0"/>
          <w:sz w:val="24"/>
          <w:szCs w:val="24"/>
        </w:rPr>
      </w:pPr>
      <w:r>
        <w:rPr>
          <w:b w:val="0"/>
          <w:bCs w:val="0"/>
          <w:sz w:val="24"/>
          <w:szCs w:val="24"/>
        </w:rPr>
        <w:t xml:space="preserve">Die Existenz und Notwendigkeit eines solchen Forschungsbereichs wird dabei von mehreren forschenden Autoren durch die zunehmenden </w:t>
      </w:r>
      <w:r w:rsidR="00DD375D">
        <w:rPr>
          <w:b w:val="0"/>
          <w:bCs w:val="0"/>
          <w:sz w:val="24"/>
          <w:szCs w:val="24"/>
        </w:rPr>
        <w:t xml:space="preserve">Krankheiten </w:t>
      </w:r>
      <w:r w:rsidR="00836B80">
        <w:rPr>
          <w:b w:val="0"/>
          <w:bCs w:val="0"/>
          <w:sz w:val="24"/>
          <w:szCs w:val="24"/>
        </w:rPr>
        <w:t xml:space="preserve">wie bspw. Fettleibigkeit und / oder Herzerkrankungen </w:t>
      </w:r>
      <w:r w:rsidR="00DD375D">
        <w:rPr>
          <w:b w:val="0"/>
          <w:bCs w:val="0"/>
          <w:sz w:val="24"/>
          <w:szCs w:val="24"/>
        </w:rPr>
        <w:t xml:space="preserve">aufgrund ungesunder Ernährungsroutinen basierend auf fehlendem oder fehlerhaftem Ernährungstracking </w:t>
      </w:r>
      <w:r>
        <w:rPr>
          <w:b w:val="0"/>
          <w:bCs w:val="0"/>
          <w:sz w:val="24"/>
          <w:szCs w:val="24"/>
        </w:rPr>
        <w:t>begründet.</w:t>
      </w:r>
      <w:r w:rsidR="00DD375D">
        <w:rPr>
          <w:b w:val="0"/>
          <w:bCs w:val="0"/>
          <w:sz w:val="24"/>
          <w:szCs w:val="24"/>
        </w:rPr>
        <w:t xml:space="preserve"> 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w:t>
      </w:r>
      <w:r w:rsidR="00DD375D">
        <w:rPr>
          <w:b w:val="0"/>
          <w:bCs w:val="0"/>
          <w:sz w:val="24"/>
          <w:szCs w:val="24"/>
        </w:rPr>
        <w:t>Nahrungs- und Lebensmittelzufuhr</w:t>
      </w:r>
      <w:r w:rsidR="00DD375D">
        <w:rPr>
          <w:b w:val="0"/>
          <w:bCs w:val="0"/>
          <w:sz w:val="24"/>
          <w:szCs w:val="24"/>
        </w:rPr>
        <w:t xml:space="preserve"> sehr aufwendig, fehleranfällig und in bestimmten Situation schlichtweg nicht möglich ist.</w:t>
      </w:r>
      <w:r w:rsidR="001D22D5">
        <w:rPr>
          <w:b w:val="0"/>
          <w:bCs w:val="0"/>
          <w:sz w:val="24"/>
          <w:szCs w:val="24"/>
        </w:rPr>
        <w:t xml:space="preserve"> Diese Faktoren führen unweigerlich dazu, dass die </w:t>
      </w:r>
      <w:r w:rsidR="00FC377C">
        <w:rPr>
          <w:b w:val="0"/>
          <w:bCs w:val="0"/>
          <w:sz w:val="24"/>
          <w:szCs w:val="24"/>
        </w:rPr>
        <w:t xml:space="preserve">zur Schaffung und Integration einer gesunden Ernährungsroutine notwendigen </w:t>
      </w:r>
      <w:r w:rsidR="001D22D5">
        <w:rPr>
          <w:b w:val="0"/>
          <w:bCs w:val="0"/>
          <w:sz w:val="24"/>
          <w:szCs w:val="24"/>
        </w:rPr>
        <w:t xml:space="preserve">Daten zu besagten Lebensmittelvolumina häufig </w:t>
      </w:r>
      <w:r w:rsidR="00115CC7">
        <w:rPr>
          <w:b w:val="0"/>
          <w:bCs w:val="0"/>
          <w:sz w:val="24"/>
          <w:szCs w:val="24"/>
        </w:rPr>
        <w:t xml:space="preserve">gar nicht oder </w:t>
      </w:r>
      <w:r w:rsidR="00FC377C">
        <w:rPr>
          <w:b w:val="0"/>
          <w:bCs w:val="0"/>
          <w:sz w:val="24"/>
          <w:szCs w:val="24"/>
        </w:rPr>
        <w:t xml:space="preserve">nur </w:t>
      </w:r>
      <w:r w:rsidR="001D22D5">
        <w:rPr>
          <w:b w:val="0"/>
          <w:bCs w:val="0"/>
          <w:sz w:val="24"/>
          <w:szCs w:val="24"/>
        </w:rPr>
        <w:t>ungenau dokumentiert und folglich für eine weiterführende Analyse unzureichend sind.</w:t>
      </w:r>
    </w:p>
    <w:p w14:paraId="4CF5FB70" w14:textId="512FA1BD" w:rsidR="00D321B4" w:rsidRDefault="00D61B45" w:rsidP="00467B8E">
      <w:pPr>
        <w:pStyle w:val="2"/>
        <w:spacing w:line="360" w:lineRule="auto"/>
        <w:jc w:val="both"/>
        <w:outlineLvl w:val="2"/>
        <w:rPr>
          <w:b w:val="0"/>
          <w:bCs w:val="0"/>
          <w:sz w:val="24"/>
          <w:szCs w:val="24"/>
        </w:rPr>
      </w:pPr>
      <w:r>
        <w:rPr>
          <w:b w:val="0"/>
          <w:bCs w:val="0"/>
          <w:sz w:val="24"/>
          <w:szCs w:val="24"/>
        </w:rPr>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15274C">
        <w:rPr>
          <w:b w:val="0"/>
          <w:bCs w:val="0"/>
          <w:sz w:val="24"/>
          <w:szCs w:val="24"/>
        </w:rPr>
        <w:t xml:space="preserve"> </w:t>
      </w:r>
      <w:r w:rsidR="00535FFF">
        <w:rPr>
          <w:b w:val="0"/>
          <w:bCs w:val="0"/>
          <w:sz w:val="24"/>
          <w:szCs w:val="24"/>
        </w:rPr>
        <w:t>Hierbei lässt sich feststellen, dass alle aktuellen Forschungsansätze, unabhängig von der übergeordneten Kategorie, zunächst versuchen das Lebensmittelvolumen zu bestimmen, um darauf aufbauend das Gewicht und weiterführend die enthaltenen Nährstoffe zu ermitteln. Teilweise beschränken sich existierende Ansätze auf den Kernaspekt der Bestimmung des Lebensmittelvolumens</w:t>
      </w:r>
      <w:r w:rsidR="00B02075">
        <w:rPr>
          <w:b w:val="0"/>
          <w:bCs w:val="0"/>
          <w:sz w:val="24"/>
          <w:szCs w:val="24"/>
        </w:rPr>
        <w:t xml:space="preserve">, welcher auch </w:t>
      </w:r>
      <w:r w:rsidR="00B02075">
        <w:rPr>
          <w:b w:val="0"/>
          <w:bCs w:val="0"/>
          <w:sz w:val="24"/>
          <w:szCs w:val="24"/>
        </w:rPr>
        <w:t xml:space="preserve">ausschließlich </w:t>
      </w:r>
      <w:r w:rsidR="00B02075">
        <w:rPr>
          <w:b w:val="0"/>
          <w:bCs w:val="0"/>
          <w:sz w:val="24"/>
          <w:szCs w:val="24"/>
        </w:rPr>
        <w:t>im Rahmen dieser Arbeit behandelt wird.</w:t>
      </w:r>
      <w:r w:rsidR="00535FFF">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10B99FD5" w14:textId="3370D906" w:rsidR="00EE18FB" w:rsidRPr="0015274C" w:rsidRDefault="0015274C" w:rsidP="00467B8E">
      <w:pPr>
        <w:pStyle w:val="2"/>
        <w:spacing w:line="360" w:lineRule="auto"/>
        <w:jc w:val="both"/>
        <w:outlineLvl w:val="2"/>
        <w:rPr>
          <w:b w:val="0"/>
          <w:bCs w:val="0"/>
          <w:sz w:val="24"/>
          <w:szCs w:val="24"/>
          <w:lang w:val="en-US"/>
        </w:rPr>
      </w:pPr>
      <w:r w:rsidRPr="00EE18FB">
        <w:rPr>
          <w:b w:val="0"/>
          <w:bCs w:val="0"/>
          <w:i/>
          <w:iCs/>
          <w:sz w:val="24"/>
          <w:szCs w:val="24"/>
          <w:lang w:val="en-US"/>
        </w:rPr>
        <w:t>stereo-based</w:t>
      </w:r>
      <w:r w:rsidRPr="00EE18FB">
        <w:rPr>
          <w:b w:val="0"/>
          <w:bCs w:val="0"/>
          <w:sz w:val="24"/>
          <w:szCs w:val="24"/>
          <w:lang w:val="en-US"/>
        </w:rPr>
        <w:t xml:space="preserve">, </w:t>
      </w:r>
      <w:r w:rsidRPr="00EE18FB">
        <w:rPr>
          <w:b w:val="0"/>
          <w:bCs w:val="0"/>
          <w:i/>
          <w:iCs/>
          <w:sz w:val="24"/>
          <w:szCs w:val="24"/>
          <w:lang w:val="en-US"/>
        </w:rPr>
        <w:t>model-based</w:t>
      </w:r>
      <w:r w:rsidRPr="00EE18FB">
        <w:rPr>
          <w:b w:val="0"/>
          <w:bCs w:val="0"/>
          <w:sz w:val="24"/>
          <w:szCs w:val="24"/>
          <w:lang w:val="en-US"/>
        </w:rPr>
        <w:t xml:space="preserve">, </w:t>
      </w:r>
      <w:r w:rsidRPr="00EE18FB">
        <w:rPr>
          <w:b w:val="0"/>
          <w:bCs w:val="0"/>
          <w:i/>
          <w:iCs/>
          <w:sz w:val="24"/>
          <w:szCs w:val="24"/>
          <w:lang w:val="en-US"/>
        </w:rPr>
        <w:t>perspective transformation</w:t>
      </w:r>
      <w:r w:rsidRPr="00EE18FB">
        <w:rPr>
          <w:b w:val="0"/>
          <w:bCs w:val="0"/>
          <w:sz w:val="24"/>
          <w:szCs w:val="24"/>
          <w:lang w:val="en-US"/>
        </w:rPr>
        <w:t xml:space="preserve">, </w:t>
      </w:r>
      <w:r w:rsidRPr="00EE18FB">
        <w:rPr>
          <w:b w:val="0"/>
          <w:bCs w:val="0"/>
          <w:i/>
          <w:iCs/>
          <w:sz w:val="24"/>
          <w:szCs w:val="24"/>
          <w:lang w:val="en-US"/>
        </w:rPr>
        <w:t>depth camera based</w:t>
      </w:r>
      <w:r w:rsidRPr="00EE18FB">
        <w:rPr>
          <w:b w:val="0"/>
          <w:bCs w:val="0"/>
          <w:sz w:val="24"/>
          <w:szCs w:val="24"/>
          <w:lang w:val="en-US"/>
        </w:rPr>
        <w:t xml:space="preserve"> und </w:t>
      </w:r>
      <w:r w:rsidRPr="00EE18FB">
        <w:rPr>
          <w:b w:val="0"/>
          <w:bCs w:val="0"/>
          <w:i/>
          <w:iCs/>
          <w:sz w:val="24"/>
          <w:szCs w:val="24"/>
          <w:lang w:val="en-US"/>
        </w:rPr>
        <w:t>deep learning</w:t>
      </w:r>
    </w:p>
    <w:p w14:paraId="6CF5F97B" w14:textId="77777777" w:rsidR="0015274C" w:rsidRPr="0015274C" w:rsidRDefault="0015274C" w:rsidP="00467B8E">
      <w:pPr>
        <w:pStyle w:val="2"/>
        <w:spacing w:line="360" w:lineRule="auto"/>
        <w:jc w:val="both"/>
        <w:outlineLvl w:val="2"/>
        <w:rPr>
          <w:b w:val="0"/>
          <w:bCs w:val="0"/>
          <w:sz w:val="24"/>
          <w:szCs w:val="24"/>
          <w:lang w:val="en-US"/>
        </w:rPr>
      </w:pPr>
    </w:p>
    <w:p w14:paraId="608AD9E5" w14:textId="77777777" w:rsidR="00535FFF" w:rsidRDefault="00535FFF">
      <w:pPr>
        <w:rPr>
          <w:rFonts w:eastAsiaTheme="majorEastAsia" w:cstheme="majorBidi"/>
          <w:b/>
          <w:color w:val="000000" w:themeColor="text1"/>
          <w:sz w:val="28"/>
        </w:rPr>
      </w:pPr>
      <w:r>
        <w:br w:type="page"/>
      </w:r>
    </w:p>
    <w:p w14:paraId="1F55168D" w14:textId="1407629D" w:rsidR="0015274C" w:rsidRPr="000A2A85" w:rsidRDefault="0015274C" w:rsidP="0015274C">
      <w:pPr>
        <w:pStyle w:val="3"/>
        <w:spacing w:line="360" w:lineRule="auto"/>
        <w:jc w:val="both"/>
      </w:pPr>
      <w:r w:rsidRPr="000A2A85">
        <w:lastRenderedPageBreak/>
        <w:t xml:space="preserve">2.2.1 </w:t>
      </w:r>
      <w:r w:rsidR="00B53A57" w:rsidRPr="000A2A85">
        <w:t>Stereobasierte Ansätze</w:t>
      </w:r>
    </w:p>
    <w:p w14:paraId="4B541529" w14:textId="1C9910ED" w:rsidR="0015274C" w:rsidRPr="000A2A85" w:rsidRDefault="000A2A85" w:rsidP="00C335E3">
      <w:pPr>
        <w:pStyle w:val="3"/>
        <w:spacing w:line="360" w:lineRule="auto"/>
        <w:jc w:val="both"/>
        <w:rPr>
          <w:b w:val="0"/>
          <w:bCs/>
          <w:sz w:val="24"/>
        </w:rPr>
      </w:pPr>
      <w:r w:rsidRPr="000A2A85">
        <w:rPr>
          <w:b w:val="0"/>
          <w:bCs/>
          <w:sz w:val="24"/>
        </w:rPr>
        <w:t>Stereobasierte Ansätze ver</w:t>
      </w:r>
      <w:r>
        <w:rPr>
          <w:b w:val="0"/>
          <w:bCs/>
          <w:sz w:val="24"/>
        </w:rPr>
        <w:t xml:space="preserve">wenden mehrere überlappende Bildpaare, um die 3D Struktur des zu analysierenden Lebensmittels zu rekonstruieren.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 Zusammenfassend folgt dieser Ansatz der Stereophotogrammetrie, welche zuvor detailliert in Kapitel </w:t>
      </w:r>
      <w:r w:rsidRPr="00AA1A77">
        <w:rPr>
          <w:b w:val="0"/>
          <w:bCs/>
          <w:color w:val="FF0000"/>
          <w:sz w:val="24"/>
        </w:rPr>
        <w:t>X</w:t>
      </w:r>
      <w:r>
        <w:rPr>
          <w:b w:val="0"/>
          <w:bCs/>
          <w:sz w:val="24"/>
        </w:rPr>
        <w:t xml:space="preserve"> thematisiert wurde. </w:t>
      </w:r>
      <w:commentRangeStart w:id="30"/>
      <w:r w:rsidR="00C335E3">
        <w:rPr>
          <w:b w:val="0"/>
          <w:bCs/>
          <w:sz w:val="24"/>
        </w:rPr>
        <w:t xml:space="preserve">Die aktuelle Forschungsarbeit der Autoren </w:t>
      </w:r>
      <w:r w:rsidR="00C335E3" w:rsidRPr="00C335E3">
        <w:rPr>
          <w:b w:val="0"/>
          <w:bCs/>
          <w:sz w:val="24"/>
        </w:rPr>
        <w:t>Konstantakopoulos</w:t>
      </w:r>
      <w:r w:rsidR="00C335E3">
        <w:rPr>
          <w:b w:val="0"/>
          <w:bCs/>
          <w:sz w:val="24"/>
        </w:rPr>
        <w:t xml:space="preserve"> et al. aus dem Jahr 2021 stellt dabei einen beispielhaften stereobasierten Ansatz dar</w:t>
      </w:r>
      <w:commentRangeEnd w:id="30"/>
      <w:r w:rsidR="006C5215">
        <w:rPr>
          <w:rStyle w:val="Kommentarzeichen"/>
          <w:rFonts w:eastAsia="Times New Roman" w:cs="Times New Roman"/>
          <w:b w:val="0"/>
          <w:color w:val="auto"/>
        </w:rPr>
        <w:commentReference w:id="30"/>
      </w:r>
      <w:r w:rsidR="00C335E3">
        <w:rPr>
          <w:b w:val="0"/>
          <w:bCs/>
          <w:sz w:val="24"/>
        </w:rPr>
        <w:t xml:space="preserve">. </w:t>
      </w:r>
      <w:commentRangeStart w:id="31"/>
      <w:r w:rsidR="00C335E3">
        <w:rPr>
          <w:b w:val="0"/>
          <w:bCs/>
          <w:sz w:val="24"/>
        </w:rPr>
        <w:t xml:space="preserve">Neben diesem </w:t>
      </w:r>
      <w:r w:rsidR="006C5215">
        <w:rPr>
          <w:b w:val="0"/>
          <w:bCs/>
          <w:sz w:val="24"/>
        </w:rPr>
        <w:t>lässt sich</w:t>
      </w:r>
      <w:r w:rsidR="00C335E3">
        <w:rPr>
          <w:b w:val="0"/>
          <w:bCs/>
          <w:sz w:val="24"/>
        </w:rPr>
        <w:t xml:space="preserve"> die Arbeit der Forschenden </w:t>
      </w:r>
      <w:r w:rsidR="00503E31" w:rsidRPr="00503E31">
        <w:rPr>
          <w:b w:val="0"/>
          <w:bCs/>
          <w:sz w:val="24"/>
        </w:rPr>
        <w:t>Bándi</w:t>
      </w:r>
      <w:r w:rsidR="00503E31" w:rsidRPr="00503E31">
        <w:rPr>
          <w:b w:val="0"/>
          <w:bCs/>
          <w:sz w:val="24"/>
        </w:rPr>
        <w:t xml:space="preserve"> </w:t>
      </w:r>
      <w:r w:rsidR="00503E31">
        <w:rPr>
          <w:b w:val="0"/>
          <w:bCs/>
          <w:sz w:val="24"/>
        </w:rPr>
        <w:t xml:space="preserve">et al. </w:t>
      </w:r>
      <w:r w:rsidR="00C335E3">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C335E3">
        <w:rPr>
          <w:b w:val="0"/>
          <w:bCs/>
          <w:sz w:val="24"/>
        </w:rPr>
        <w:t>.</w:t>
      </w:r>
      <w:commentRangeEnd w:id="31"/>
      <w:r w:rsidR="00503E31">
        <w:rPr>
          <w:rStyle w:val="Kommentarzeichen"/>
          <w:rFonts w:eastAsia="Times New Roman" w:cs="Times New Roman"/>
          <w:b w:val="0"/>
          <w:color w:val="auto"/>
        </w:rPr>
        <w:commentReference w:id="31"/>
      </w:r>
    </w:p>
    <w:p w14:paraId="0F1D9C47" w14:textId="7EA7AC59" w:rsidR="006402F7" w:rsidRPr="000A2A85" w:rsidRDefault="006402F7" w:rsidP="00467B8E">
      <w:pPr>
        <w:pStyle w:val="2"/>
        <w:spacing w:line="360" w:lineRule="auto"/>
        <w:jc w:val="both"/>
        <w:outlineLvl w:val="2"/>
        <w:rPr>
          <w:b w:val="0"/>
          <w:bCs w:val="0"/>
          <w:sz w:val="24"/>
          <w:szCs w:val="24"/>
        </w:rPr>
      </w:pPr>
    </w:p>
    <w:p w14:paraId="38E20D0A" w14:textId="446C2DF1" w:rsidR="00577F36" w:rsidRPr="000A2A85" w:rsidRDefault="00C335E3" w:rsidP="00C335E3">
      <w:pPr>
        <w:pStyle w:val="3"/>
        <w:spacing w:line="360" w:lineRule="auto"/>
        <w:jc w:val="both"/>
      </w:pPr>
      <w:r>
        <w:t>2.2.2 Modellbasierte Ansätze</w:t>
      </w:r>
    </w:p>
    <w:p w14:paraId="32A502CC" w14:textId="11B1D95C" w:rsidR="00D321B4"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 xml:space="preserve">verwenden zur Bestimmung des Lebensmittelvolumens vordefinierte 3D Vorlagen, die die geometrische Oberflächenstruktur repräsentieren und von denen das Objektvolumen bekannt ist. 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 Anschließend wird eine Lebensmittelerkennung basierend auf Methoden der Bildklassifikation durchgeführt. 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 Final lässt sich das Lebensmittelvolumen anhand der konfigurierten Modellvorlage bestimmen. </w:t>
      </w:r>
      <w:commentRangeStart w:id="32"/>
      <w:r w:rsidR="002D0E58">
        <w:rPr>
          <w:b w:val="0"/>
          <w:bCs w:val="0"/>
          <w:sz w:val="24"/>
          <w:szCs w:val="24"/>
        </w:rPr>
        <w:t xml:space="preserve">Nennenswerte Forschungsansätze sind hierbei die </w:t>
      </w:r>
      <w:r w:rsidR="00B35966">
        <w:rPr>
          <w:b w:val="0"/>
          <w:bCs w:val="0"/>
          <w:sz w:val="24"/>
          <w:szCs w:val="24"/>
        </w:rPr>
        <w:t>Arbeit</w:t>
      </w:r>
      <w:r w:rsidR="002D0E58">
        <w:rPr>
          <w:b w:val="0"/>
          <w:bCs w:val="0"/>
          <w:sz w:val="24"/>
          <w:szCs w:val="24"/>
        </w:rPr>
        <w:t xml:space="preserve"> der Autoren </w:t>
      </w:r>
      <w:r w:rsidR="00CC52E4">
        <w:rPr>
          <w:b w:val="0"/>
          <w:bCs w:val="0"/>
          <w:sz w:val="24"/>
          <w:szCs w:val="24"/>
        </w:rPr>
        <w:t>Lam</w:t>
      </w:r>
      <w:r w:rsidR="002D0E58">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commentRangeEnd w:id="32"/>
      <w:r w:rsidR="00B35966">
        <w:rPr>
          <w:rStyle w:val="Kommentarzeichen"/>
          <w:rFonts w:eastAsia="Times New Roman"/>
          <w:b w:val="0"/>
          <w:bCs w:val="0"/>
          <w:color w:val="auto"/>
        </w:rPr>
        <w:commentReference w:id="32"/>
      </w:r>
      <w:r w:rsidR="00CC52E4">
        <w:rPr>
          <w:b w:val="0"/>
          <w:bCs w:val="0"/>
          <w:sz w:val="24"/>
          <w:szCs w:val="24"/>
        </w:rPr>
        <w:t xml:space="preserve"> </w:t>
      </w:r>
      <w:commentRangeStart w:id="33"/>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Naritomi</w:t>
      </w:r>
      <w:r w:rsidR="00B35966" w:rsidRPr="00B35966">
        <w:rPr>
          <w:b w:val="0"/>
          <w:bCs w:val="0"/>
          <w:sz w:val="24"/>
          <w:szCs w:val="24"/>
        </w:rPr>
        <w:t xml:space="preserve"> </w:t>
      </w:r>
      <w:r w:rsidR="00B35966">
        <w:rPr>
          <w:b w:val="0"/>
          <w:bCs w:val="0"/>
          <w:sz w:val="24"/>
          <w:szCs w:val="24"/>
        </w:rPr>
        <w:t xml:space="preserve">und </w:t>
      </w:r>
      <w:r w:rsidR="00B35966" w:rsidRPr="00B35966">
        <w:rPr>
          <w:b w:val="0"/>
          <w:bCs w:val="0"/>
          <w:sz w:val="24"/>
          <w:szCs w:val="24"/>
        </w:rPr>
        <w:t>Yanai</w:t>
      </w:r>
      <w:r w:rsidR="00B35966" w:rsidRPr="00B35966">
        <w:rPr>
          <w:b w:val="0"/>
          <w:bCs w:val="0"/>
          <w:sz w:val="24"/>
          <w:szCs w:val="24"/>
        </w:rPr>
        <w:t xml:space="preserve"> </w:t>
      </w:r>
      <w:r w:rsidR="00B35966">
        <w:rPr>
          <w:b w:val="0"/>
          <w:bCs w:val="0"/>
          <w:sz w:val="24"/>
          <w:szCs w:val="24"/>
        </w:rPr>
        <w:t xml:space="preserve">aus dem Jahr </w:t>
      </w:r>
      <w:r w:rsidR="002D0E58">
        <w:rPr>
          <w:b w:val="0"/>
          <w:bCs w:val="0"/>
          <w:sz w:val="24"/>
          <w:szCs w:val="24"/>
        </w:rPr>
        <w:t>202</w:t>
      </w:r>
      <w:r w:rsidR="00B35966">
        <w:rPr>
          <w:b w:val="0"/>
          <w:bCs w:val="0"/>
          <w:sz w:val="24"/>
          <w:szCs w:val="24"/>
        </w:rPr>
        <w:t>0</w:t>
      </w:r>
      <w:commentRangeEnd w:id="33"/>
      <w:r w:rsidR="00B35966">
        <w:rPr>
          <w:rStyle w:val="Kommentarzeichen"/>
          <w:rFonts w:eastAsia="Times New Roman"/>
          <w:b w:val="0"/>
          <w:bCs w:val="0"/>
          <w:color w:val="auto"/>
        </w:rPr>
        <w:commentReference w:id="33"/>
      </w:r>
      <w:r w:rsidR="002D0E58">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Augmented Reality (AR).</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0F7D26A4"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 xml:space="preserve">Bildes das Lebensmittelvolumen zu ermitteln. Hierzu </w:t>
      </w:r>
      <w:r w:rsidR="00E91719">
        <w:t xml:space="preserve">wird das zu analysierende </w:t>
      </w:r>
      <w:r>
        <w:t>Lebensmittel</w:t>
      </w:r>
      <w:r w:rsidR="00E91719">
        <w:t xml:space="preserve"> aus der Vogelperspektive aufgenommen.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 xml:space="preserve">wird. </w:t>
      </w:r>
      <w:commentRangeStart w:id="34"/>
      <w:r w:rsidR="00E91719">
        <w:t xml:space="preserve">Die Autoren </w:t>
      </w:r>
      <w:r w:rsidR="00254885" w:rsidRPr="00254885">
        <w:t>Okamoto</w:t>
      </w:r>
      <w:r w:rsidR="00254885">
        <w:t xml:space="preserve"> und Yanai </w:t>
      </w:r>
      <w:r w:rsidR="00E91719">
        <w:t>verwenden hierzu in ihrem Forschungsansatz eine ebene Platte als Referenzobjekt</w:t>
      </w:r>
      <w:r w:rsidR="00BD3D34">
        <w:t>, auf welcher das zu vermessende Lebensmittel positioniert ist</w:t>
      </w:r>
      <w:r w:rsidR="00E91719">
        <w:t xml:space="preserve">. </w:t>
      </w:r>
      <w:commentRangeEnd w:id="34"/>
      <w:r w:rsidR="00B9403C">
        <w:rPr>
          <w:rStyle w:val="Kommentarzeichen"/>
        </w:rPr>
        <w:commentReference w:id="34"/>
      </w:r>
      <w:r w:rsidR="00E91719">
        <w:t xml:space="preserve">Durch das Bekanntsein der genauen Abmessungen des Referenzobjekts lassen sich so die geometrischen Informationen der 3D Szene des Bildes rekonstruieren und weiterführend das Lebensmittelvolumen bestimmen. </w:t>
      </w:r>
      <w:commentRangeStart w:id="35"/>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E91719">
        <w:t>.</w:t>
      </w:r>
      <w:commentRangeEnd w:id="35"/>
      <w:r w:rsidR="00B9403C">
        <w:rPr>
          <w:rStyle w:val="Kommentarzeichen"/>
        </w:rPr>
        <w:commentReference w:id="35"/>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5B988C1" w14:textId="643B40EB" w:rsidR="00B9403C" w:rsidRDefault="00B9403C" w:rsidP="00B9403C">
      <w:pPr>
        <w:pStyle w:val="3"/>
        <w:spacing w:line="360" w:lineRule="auto"/>
        <w:jc w:val="both"/>
      </w:pPr>
      <w:r>
        <w:t xml:space="preserve">2.2.4 </w:t>
      </w:r>
      <w:r w:rsidRPr="00B9403C">
        <w:t>Tiefenkamerabasierte Ans</w:t>
      </w:r>
      <w:r>
        <w:t>ä</w:t>
      </w:r>
      <w:r w:rsidRPr="00B9403C">
        <w:t>tz</w:t>
      </w:r>
      <w:r>
        <w:t>e</w:t>
      </w:r>
    </w:p>
    <w:p w14:paraId="50366990" w14:textId="3A9B6B1E"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934401">
        <w:t xml:space="preserve"> Dadurch entfällt die Notwendigkeit eines Referenzobjekts mit bekannten Abmessungen. 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3D00B2">
        <w:t xml:space="preserve"> </w:t>
      </w:r>
      <w:r w:rsidR="00EA786E">
        <w:t xml:space="preserve">Während die Anschaffung bzw. das Vorhandensein eines entsprechend Sensors für die Umsetzung dieser Ansätze erforderlich ist, bieten sie dennoch, insbesondere </w:t>
      </w:r>
      <w:r w:rsidR="00EA786E">
        <w:t>im Vergleich zu stereobasierten Ansätzen</w:t>
      </w:r>
      <w:r w:rsidR="00EA786E">
        <w:t xml:space="preserve">, den </w:t>
      </w:r>
      <w:r w:rsidR="003D00B2">
        <w:t xml:space="preserve">Vorteil </w:t>
      </w:r>
      <w:r w:rsidR="00EA786E">
        <w:t xml:space="preserve">das Objektvolumen von </w:t>
      </w:r>
      <w:r w:rsidR="003D00B2">
        <w:t>Lebensmittel</w:t>
      </w:r>
      <w:r w:rsidR="00EA786E">
        <w:t>n</w:t>
      </w:r>
      <w:r w:rsidR="003D00B2">
        <w:t xml:space="preserve"> mit </w:t>
      </w:r>
      <w:r w:rsidR="00EA786E">
        <w:t>geringer oder durchsichtiger Textur präzise ermitteln zu können.</w:t>
      </w:r>
      <w:r w:rsidR="007D68B5">
        <w:t xml:space="preserve"> </w:t>
      </w:r>
      <w:commentRangeStart w:id="36"/>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commentRangeEnd w:id="36"/>
      <w:r w:rsidR="00B63D96">
        <w:rPr>
          <w:rStyle w:val="Kommentarzeichen"/>
        </w:rPr>
        <w:commentReference w:id="36"/>
      </w:r>
    </w:p>
    <w:p w14:paraId="77693B42" w14:textId="3BD8D996" w:rsidR="00B63D96" w:rsidRPr="00B63D96" w:rsidRDefault="00B63D96" w:rsidP="00B63D96">
      <w:pPr>
        <w:pStyle w:val="3"/>
        <w:spacing w:line="360" w:lineRule="auto"/>
        <w:jc w:val="both"/>
        <w:rPr>
          <w:lang w:val="en-US"/>
        </w:rPr>
      </w:pPr>
      <w:r w:rsidRPr="00B63D96">
        <w:rPr>
          <w:lang w:val="en-US"/>
        </w:rPr>
        <w:lastRenderedPageBreak/>
        <w:t xml:space="preserve">2.2.5 Deep learning </w:t>
      </w:r>
      <w:proofErr w:type="spellStart"/>
      <w:r w:rsidRPr="00B63D96">
        <w:rPr>
          <w:lang w:val="en-US"/>
        </w:rPr>
        <w:t>basierte</w:t>
      </w:r>
      <w:proofErr w:type="spellEnd"/>
      <w:r w:rsidRPr="00B63D96">
        <w:rPr>
          <w:lang w:val="en-US"/>
        </w:rPr>
        <w:t xml:space="preserve"> Ansätze</w:t>
      </w:r>
    </w:p>
    <w:p w14:paraId="334AC0B5" w14:textId="77777777" w:rsidR="00B9403C" w:rsidRPr="00B63D96" w:rsidRDefault="00B9403C" w:rsidP="00B63D96">
      <w:pPr>
        <w:rPr>
          <w:lang w:val="en-US"/>
        </w:rPr>
      </w:pPr>
    </w:p>
    <w:p w14:paraId="610EEBDC" w14:textId="49BCB4CC" w:rsidR="004D1815" w:rsidRPr="00B63D96" w:rsidRDefault="00BB7F77" w:rsidP="00BB7F77">
      <w:pPr>
        <w:pStyle w:val="2"/>
        <w:spacing w:line="360" w:lineRule="auto"/>
        <w:jc w:val="both"/>
        <w:rPr>
          <w:lang w:val="en-US"/>
        </w:rPr>
      </w:pPr>
      <w:r w:rsidRPr="00B63D96">
        <w:rPr>
          <w:lang w:val="en-US"/>
        </w:rPr>
        <w:lastRenderedPageBreak/>
        <w:t>2.3 RealityKit Object Capture</w:t>
      </w:r>
    </w:p>
    <w:p w14:paraId="74EE03C6" w14:textId="6F639B72"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77"/>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Pr>
          <w:b w:val="0"/>
          <w:bCs w:val="0"/>
          <w:sz w:val="24"/>
          <w:szCs w:val="24"/>
        </w:rPr>
        <w:t>.</w:t>
      </w:r>
      <w:r w:rsidR="00E11AED">
        <w:rPr>
          <w:rStyle w:val="Funotenzeichen"/>
          <w:b w:val="0"/>
          <w:bCs w:val="0"/>
          <w:sz w:val="24"/>
          <w:szCs w:val="24"/>
        </w:rPr>
        <w:footnoteReference w:id="178"/>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79"/>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80"/>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81"/>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82"/>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83"/>
      </w:r>
    </w:p>
    <w:p w14:paraId="48C187CF" w14:textId="765C212A"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40733D">
        <w:rPr>
          <w:rStyle w:val="Funotenzeichen"/>
          <w:b w:val="0"/>
          <w:bCs w:val="0"/>
          <w:sz w:val="24"/>
          <w:szCs w:val="24"/>
        </w:rPr>
        <w:footnoteReference w:id="184"/>
      </w:r>
      <w:r>
        <w:rPr>
          <w:b w:val="0"/>
          <w:bCs w:val="0"/>
          <w:sz w:val="24"/>
          <w:szCs w:val="24"/>
        </w:rPr>
        <w:t xml:space="preserve"> Apple gibt dazu an, dass dieser Überlappungsgrad ideal für den Abgleich von zusammengehörigen Bildpunkten ist.</w:t>
      </w:r>
      <w:r w:rsidR="0001548F">
        <w:rPr>
          <w:rStyle w:val="Funotenzeichen"/>
          <w:b w:val="0"/>
          <w:bCs w:val="0"/>
          <w:sz w:val="24"/>
          <w:szCs w:val="24"/>
        </w:rPr>
        <w:footnoteReference w:id="185"/>
      </w:r>
      <w:r>
        <w:rPr>
          <w:b w:val="0"/>
          <w:bCs w:val="0"/>
          <w:sz w:val="24"/>
          <w:szCs w:val="24"/>
        </w:rPr>
        <w:t xml:space="preserve"> Ebenso wird empfohlen die höchstmögliche Auflösung des verwendeten Kameramodells zu wählen und bei der Bildaufzeichnung harte Objektschatten sowie dünne Objekte oder Objekte mit stark reflektierender oder transparenter Oberfläche zu vermeiden.</w:t>
      </w:r>
      <w:r w:rsidR="000E410A">
        <w:rPr>
          <w:rStyle w:val="Funotenzeichen"/>
          <w:b w:val="0"/>
          <w:bCs w:val="0"/>
          <w:sz w:val="24"/>
          <w:szCs w:val="24"/>
        </w:rPr>
        <w:footnoteReference w:id="186"/>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030A7C">
        <w:rPr>
          <w:rStyle w:val="Funotenzeichen"/>
          <w:b w:val="0"/>
          <w:bCs w:val="0"/>
          <w:sz w:val="24"/>
          <w:szCs w:val="24"/>
        </w:rPr>
        <w:footnoteReference w:id="187"/>
      </w:r>
      <w:r w:rsidR="009A1B25">
        <w:rPr>
          <w:b w:val="0"/>
          <w:bCs w:val="0"/>
          <w:sz w:val="24"/>
          <w:szCs w:val="24"/>
        </w:rPr>
        <w:t xml:space="preserve"> Die Kamerapositionen erfolgt bei dieser Konfiguration im Idealfall mithilfe eines Stativs, welches ebenfalls automatisiert oder mittels Fernsteuerung die Bildaufnahme ermöglicht.</w:t>
      </w:r>
      <w:r w:rsidR="00030A7C">
        <w:rPr>
          <w:rStyle w:val="Funotenzeichen"/>
          <w:b w:val="0"/>
          <w:bCs w:val="0"/>
          <w:sz w:val="24"/>
          <w:szCs w:val="24"/>
        </w:rPr>
        <w:footnoteReference w:id="188"/>
      </w:r>
      <w:r w:rsidR="009A1B25">
        <w:rPr>
          <w:b w:val="0"/>
          <w:bCs w:val="0"/>
          <w:sz w:val="24"/>
          <w:szCs w:val="24"/>
        </w:rPr>
        <w:t xml:space="preserve"> Dadurch soll sichergestellt werden, dass das Objekt in einem konstanten und optimalen Überlappungsgrad bei gleichbleibenden Umgebungsbedingungen abgelichtet werden kann.</w:t>
      </w:r>
      <w:r w:rsidR="00030A7C">
        <w:rPr>
          <w:rStyle w:val="Funotenzeichen"/>
          <w:b w:val="0"/>
          <w:bCs w:val="0"/>
          <w:sz w:val="24"/>
          <w:szCs w:val="24"/>
        </w:rPr>
        <w:footnoteReference w:id="189"/>
      </w:r>
      <w:r w:rsidR="009A1B25">
        <w:rPr>
          <w:b w:val="0"/>
          <w:bCs w:val="0"/>
          <w:sz w:val="24"/>
          <w:szCs w:val="24"/>
        </w:rPr>
        <w:t xml:space="preserve"> Die Anzahl an benötigten Bildern variiert laut Apple je nach Komplexität und Größe des zu rekonstruierenden Objekts.</w:t>
      </w:r>
      <w:r w:rsidR="00030A7C">
        <w:rPr>
          <w:rStyle w:val="Funotenzeichen"/>
          <w:b w:val="0"/>
          <w:bCs w:val="0"/>
          <w:sz w:val="24"/>
          <w:szCs w:val="24"/>
        </w:rPr>
        <w:footnoteReference w:id="190"/>
      </w:r>
      <w:r w:rsidR="009A1B25">
        <w:rPr>
          <w:b w:val="0"/>
          <w:bCs w:val="0"/>
          <w:sz w:val="24"/>
          <w:szCs w:val="24"/>
        </w:rPr>
        <w:t xml:space="preserve"> Dabei akzeptiert Object Capture als Eingabe jede Fotografie, die von einer Digitalkamera aufgezeichnet wurde.</w:t>
      </w:r>
      <w:r w:rsidR="00030A7C">
        <w:rPr>
          <w:rStyle w:val="Funotenzeichen"/>
          <w:b w:val="0"/>
          <w:bCs w:val="0"/>
          <w:sz w:val="24"/>
          <w:szCs w:val="24"/>
        </w:rPr>
        <w:footnoteReference w:id="191"/>
      </w:r>
      <w:r w:rsidR="009A1B25">
        <w:rPr>
          <w:b w:val="0"/>
          <w:bCs w:val="0"/>
          <w:sz w:val="24"/>
          <w:szCs w:val="24"/>
        </w:rPr>
        <w:t xml:space="preserve"> Sofern die Eingabebilder Tiefeninformationen zu der enthaltenen Szene enthalten, ermöglicht Object Capture die direkte Rekonstruktion des Objekts in seiner realen Größe</w:t>
      </w:r>
      <w:r w:rsidR="00030A7C">
        <w:rPr>
          <w:rStyle w:val="Funotenzeichen"/>
          <w:b w:val="0"/>
          <w:bCs w:val="0"/>
          <w:sz w:val="24"/>
          <w:szCs w:val="24"/>
        </w:rPr>
        <w:footnoteReference w:id="192"/>
      </w:r>
      <w:r w:rsidR="009A1B25">
        <w:rPr>
          <w:b w:val="0"/>
          <w:bCs w:val="0"/>
          <w:sz w:val="24"/>
          <w:szCs w:val="24"/>
        </w:rPr>
        <w:t>, was wiederum essenziell für die angestrebte Volumenbestimmung im Rahmen der Lebensmittelanalyse dieser Arbeit ist.</w:t>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327963" w:rsidRDefault="009A1B25" w:rsidP="009A1B25">
      <w:pPr>
        <w:pStyle w:val="1"/>
        <w:spacing w:line="360" w:lineRule="auto"/>
        <w:jc w:val="both"/>
        <w:rPr>
          <w:lang w:val="en-US"/>
        </w:rPr>
      </w:pPr>
      <w:r w:rsidRPr="00327963">
        <w:rPr>
          <w:lang w:val="en-US"/>
        </w:rPr>
        <w:lastRenderedPageBreak/>
        <w:t>3 A</w:t>
      </w:r>
      <w:r w:rsidR="002E78B9">
        <w:rPr>
          <w:lang w:val="en-US"/>
        </w:rPr>
        <w:t>ngewandte Methoden</w:t>
      </w:r>
    </w:p>
    <w:p w14:paraId="0AD37F17" w14:textId="0864822A" w:rsidR="00331150" w:rsidRPr="00327963" w:rsidRDefault="009A1B25" w:rsidP="009A1B25">
      <w:pPr>
        <w:pStyle w:val="1"/>
        <w:rPr>
          <w:b w:val="0"/>
          <w:bCs w:val="0"/>
          <w:sz w:val="24"/>
          <w:szCs w:val="24"/>
          <w:lang w:val="en-US"/>
        </w:rPr>
      </w:pPr>
      <w:proofErr w:type="spellStart"/>
      <w:r w:rsidRPr="00327963">
        <w:rPr>
          <w:b w:val="0"/>
          <w:bCs w:val="0"/>
          <w:sz w:val="24"/>
          <w:szCs w:val="24"/>
          <w:lang w:val="en-US"/>
        </w:rPr>
        <w:t>asdfasdf</w:t>
      </w:r>
      <w:proofErr w:type="spellEnd"/>
      <w:r w:rsidR="00331150" w:rsidRPr="00327963">
        <w:rPr>
          <w:b w:val="0"/>
          <w:bCs w:val="0"/>
          <w:sz w:val="24"/>
          <w:szCs w:val="24"/>
          <w:lang w:val="en-US"/>
        </w:rPr>
        <w:br w:type="page"/>
      </w:r>
    </w:p>
    <w:p w14:paraId="0591E1F3" w14:textId="45B8BB8D" w:rsidR="00265898" w:rsidRPr="00FE6E5F" w:rsidRDefault="002E78B9" w:rsidP="00DC0C35">
      <w:pPr>
        <w:pStyle w:val="1"/>
        <w:spacing w:line="360" w:lineRule="auto"/>
        <w:rPr>
          <w:lang w:val="en-US"/>
        </w:rPr>
      </w:pPr>
      <w:r>
        <w:rPr>
          <w:lang w:val="en-US"/>
        </w:rPr>
        <w:lastRenderedPageBreak/>
        <w:t>8</w:t>
      </w:r>
      <w:r w:rsidR="00725B4C" w:rsidRPr="00FE6E5F">
        <w:rPr>
          <w:lang w:val="en-US"/>
        </w:rPr>
        <w:t xml:space="preserve"> </w:t>
      </w:r>
      <w:r w:rsidR="00F20DF5" w:rsidRPr="00FE6E5F">
        <w:rPr>
          <w:lang w:val="en-US"/>
        </w:rPr>
        <w:t>Literaturverzeichnis</w:t>
      </w:r>
      <w:bookmarkStart w:id="37" w:name="_Toc48667271"/>
      <w:bookmarkStart w:id="38" w:name="_Toc48673158"/>
      <w:bookmarkStart w:id="39" w:name="_Toc49175440"/>
      <w:bookmarkStart w:id="40"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7"/>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38"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39"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0"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1"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41" w:name="_Toc55308659"/>
      <w:bookmarkStart w:id="42"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2"/>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3"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7"/>
      <w:bookmarkEnd w:id="38"/>
      <w:bookmarkEnd w:id="39"/>
      <w:bookmarkEnd w:id="40"/>
      <w:bookmarkEnd w:id="41"/>
      <w:bookmarkEnd w:id="42"/>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43"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43"/>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5"/>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0" w:author="Müller, Nico" w:date="2023-02-05T16:41:00Z" w:initials="MN">
    <w:p w14:paraId="072EEC1A" w14:textId="77777777" w:rsidR="006C5215" w:rsidRDefault="006C5215" w:rsidP="00F1536D">
      <w:r>
        <w:rPr>
          <w:rStyle w:val="Kommentarzeichen"/>
        </w:rPr>
        <w:annotationRef/>
      </w:r>
      <w:hyperlink r:id="rId1" w:history="1">
        <w:r w:rsidRPr="00F1536D">
          <w:rPr>
            <w:rStyle w:val="Hyperlink"/>
            <w:sz w:val="20"/>
            <w:szCs w:val="20"/>
          </w:rPr>
          <w:t>https://ieeexplore.ieee.org/abstract/document/9635418</w:t>
        </w:r>
      </w:hyperlink>
    </w:p>
    <w:p w14:paraId="338B1252" w14:textId="77777777" w:rsidR="006C5215" w:rsidRDefault="006C5215" w:rsidP="00F1536D"/>
  </w:comment>
  <w:comment w:id="31" w:author="Müller, Nico" w:date="2023-02-05T16:45:00Z" w:initials="MN">
    <w:p w14:paraId="749E7D4D" w14:textId="77777777" w:rsidR="00503E31" w:rsidRDefault="00503E31" w:rsidP="00AE0423">
      <w:r>
        <w:rPr>
          <w:rStyle w:val="Kommentarzeichen"/>
        </w:rPr>
        <w:annotationRef/>
      </w:r>
      <w:hyperlink r:id="rId2" w:history="1">
        <w:r w:rsidRPr="00AE0423">
          <w:rPr>
            <w:rStyle w:val="Hyperlink"/>
            <w:sz w:val="20"/>
            <w:szCs w:val="20"/>
          </w:rPr>
          <w:t>https://ieeexplore.ieee.org/abstract/document/9217089</w:t>
        </w:r>
      </w:hyperlink>
    </w:p>
    <w:p w14:paraId="372B19DB" w14:textId="77777777" w:rsidR="00503E31" w:rsidRDefault="00503E31" w:rsidP="00AE0423"/>
  </w:comment>
  <w:comment w:id="32" w:author="Müller, Nico" w:date="2023-02-05T17:31:00Z" w:initials="MN">
    <w:p w14:paraId="5DBDA875" w14:textId="77777777" w:rsidR="00B35966" w:rsidRDefault="00B35966" w:rsidP="008B12D6">
      <w:r>
        <w:rPr>
          <w:rStyle w:val="Kommentarzeichen"/>
        </w:rPr>
        <w:annotationRef/>
      </w:r>
      <w:hyperlink r:id="rId3" w:history="1">
        <w:r w:rsidRPr="008B12D6">
          <w:rPr>
            <w:rStyle w:val="Hyperlink"/>
            <w:sz w:val="20"/>
            <w:szCs w:val="20"/>
          </w:rPr>
          <w:t>https://link.springer.com/article/10.1007/s10055-020-00484-0#citeas</w:t>
        </w:r>
      </w:hyperlink>
    </w:p>
    <w:p w14:paraId="7EE7DF27" w14:textId="77777777" w:rsidR="00B35966" w:rsidRDefault="00B35966" w:rsidP="008B12D6"/>
  </w:comment>
  <w:comment w:id="33" w:author="Müller, Nico" w:date="2023-02-05T17:31:00Z" w:initials="MN">
    <w:p w14:paraId="7848E90C" w14:textId="72DF12C1" w:rsidR="00B35966" w:rsidRDefault="00B35966" w:rsidP="0037575E">
      <w:r>
        <w:rPr>
          <w:rStyle w:val="Kommentarzeichen"/>
        </w:rPr>
        <w:annotationRef/>
      </w:r>
      <w:hyperlink r:id="rId4" w:history="1">
        <w:r w:rsidRPr="0037575E">
          <w:rPr>
            <w:rStyle w:val="Hyperlink"/>
            <w:sz w:val="20"/>
            <w:szCs w:val="20"/>
          </w:rPr>
          <w:t>https://ieeexplore.ieee.org/abstract/document/9090679</w:t>
        </w:r>
      </w:hyperlink>
    </w:p>
    <w:p w14:paraId="2FA5C7C3" w14:textId="77777777" w:rsidR="00B35966" w:rsidRDefault="00B35966" w:rsidP="0037575E"/>
  </w:comment>
  <w:comment w:id="34" w:author="Müller, Nico" w:date="2023-02-05T19:08:00Z" w:initials="MN">
    <w:p w14:paraId="5C55D254" w14:textId="77777777" w:rsidR="00B9403C" w:rsidRDefault="00B9403C" w:rsidP="000E3C26">
      <w:r>
        <w:rPr>
          <w:rStyle w:val="Kommentarzeichen"/>
        </w:rPr>
        <w:annotationRef/>
      </w:r>
      <w:hyperlink r:id="rId5" w:history="1">
        <w:r w:rsidRPr="000E3C26">
          <w:rPr>
            <w:rStyle w:val="Hyperlink"/>
            <w:sz w:val="20"/>
            <w:szCs w:val="20"/>
          </w:rPr>
          <w:t>https://dl.acm.org/doi/pdf/10.1145/2986035.2986040</w:t>
        </w:r>
      </w:hyperlink>
    </w:p>
    <w:p w14:paraId="215192CA" w14:textId="77777777" w:rsidR="00B9403C" w:rsidRDefault="00B9403C" w:rsidP="000E3C26"/>
  </w:comment>
  <w:comment w:id="35" w:author="Müller, Nico" w:date="2023-02-05T19:07:00Z" w:initials="MN">
    <w:p w14:paraId="5CB7677E" w14:textId="46946200" w:rsidR="00B9403C" w:rsidRDefault="00B9403C" w:rsidP="00C574F2">
      <w:r>
        <w:rPr>
          <w:rStyle w:val="Kommentarzeichen"/>
        </w:rPr>
        <w:annotationRef/>
      </w:r>
      <w:hyperlink r:id="rId6" w:history="1">
        <w:r w:rsidRPr="00C574F2">
          <w:rPr>
            <w:rStyle w:val="Hyperlink"/>
            <w:sz w:val="20"/>
            <w:szCs w:val="20"/>
          </w:rPr>
          <w:t>https://pubmed.ncbi.nlm.nih.gov/22523440/</w:t>
        </w:r>
      </w:hyperlink>
    </w:p>
    <w:p w14:paraId="587FAF5D" w14:textId="77777777" w:rsidR="00B9403C" w:rsidRDefault="00B9403C" w:rsidP="00C574F2"/>
  </w:comment>
  <w:comment w:id="36" w:author="Müller, Nico" w:date="2023-02-05T19:42:00Z" w:initials="MN">
    <w:p w14:paraId="62B94C87" w14:textId="77777777" w:rsidR="00B63D96" w:rsidRDefault="00B63D96" w:rsidP="00FB75F2">
      <w:r>
        <w:rPr>
          <w:rStyle w:val="Kommentarzeichen"/>
        </w:rPr>
        <w:annotationRef/>
      </w:r>
      <w:hyperlink r:id="rId7" w:history="1">
        <w:r w:rsidRPr="00FB75F2">
          <w:rPr>
            <w:rStyle w:val="Hyperlink"/>
            <w:sz w:val="20"/>
            <w:szCs w:val="20"/>
          </w:rPr>
          <w:t>https://www.nature.com/articles/s41598-022-07221-4#citeas</w:t>
        </w:r>
      </w:hyperlink>
    </w:p>
    <w:p w14:paraId="6C50A805" w14:textId="77777777" w:rsidR="00B63D96" w:rsidRDefault="00B63D96" w:rsidP="00FB75F2"/>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Ex w15:paraId="338B1252" w15:done="0"/>
  <w15:commentEx w15:paraId="372B19DB" w15:done="0"/>
  <w15:commentEx w15:paraId="7EE7DF27" w15:done="0"/>
  <w15:commentEx w15:paraId="2FA5C7C3" w15:done="0"/>
  <w15:commentEx w15:paraId="215192CA" w15:done="0"/>
  <w15:commentEx w15:paraId="587FAF5D" w15:done="0"/>
  <w15:commentEx w15:paraId="6C50A8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Extensible w16cex:durableId="278A5AB3" w16cex:dateUtc="2023-02-05T15:41:00Z"/>
  <w16cex:commentExtensible w16cex:durableId="278A5BA4" w16cex:dateUtc="2023-02-05T15:45:00Z"/>
  <w16cex:commentExtensible w16cex:durableId="278A6689" w16cex:dateUtc="2023-02-05T16:31:00Z"/>
  <w16cex:commentExtensible w16cex:durableId="278A666A" w16cex:dateUtc="2023-02-05T16:31:00Z"/>
  <w16cex:commentExtensible w16cex:durableId="278A7D17" w16cex:dateUtc="2023-02-05T18:08:00Z"/>
  <w16cex:commentExtensible w16cex:durableId="278A7CD4" w16cex:dateUtc="2023-02-05T18:07:00Z"/>
  <w16cex:commentExtensible w16cex:durableId="278A8533" w16cex:dateUtc="2023-02-05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Id w16cid:paraId="338B1252" w16cid:durableId="278A5AB3"/>
  <w16cid:commentId w16cid:paraId="372B19DB" w16cid:durableId="278A5BA4"/>
  <w16cid:commentId w16cid:paraId="7EE7DF27" w16cid:durableId="278A6689"/>
  <w16cid:commentId w16cid:paraId="2FA5C7C3" w16cid:durableId="278A666A"/>
  <w16cid:commentId w16cid:paraId="215192CA" w16cid:durableId="278A7D17"/>
  <w16cid:commentId w16cid:paraId="587FAF5D" w16cid:durableId="278A7CD4"/>
  <w16cid:commentId w16cid:paraId="6C50A805" w16cid:durableId="278A85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9C829" w14:textId="77777777" w:rsidR="00353420" w:rsidRDefault="00353420" w:rsidP="00F5064F">
      <w:r>
        <w:separator/>
      </w:r>
    </w:p>
  </w:endnote>
  <w:endnote w:type="continuationSeparator" w:id="0">
    <w:p w14:paraId="0CBCCD95" w14:textId="77777777" w:rsidR="00353420" w:rsidRDefault="00353420" w:rsidP="00F5064F">
      <w:r>
        <w:continuationSeparator/>
      </w:r>
    </w:p>
  </w:endnote>
  <w:endnote w:type="continuationNotice" w:id="1">
    <w:p w14:paraId="7F04FCEB" w14:textId="77777777" w:rsidR="00353420" w:rsidRDefault="003534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9DB4F" w14:textId="77777777" w:rsidR="00353420" w:rsidRDefault="00353420" w:rsidP="00F5064F">
      <w:r>
        <w:separator/>
      </w:r>
    </w:p>
  </w:footnote>
  <w:footnote w:type="continuationSeparator" w:id="0">
    <w:p w14:paraId="49614E30" w14:textId="77777777" w:rsidR="00353420" w:rsidRDefault="00353420" w:rsidP="00F5064F">
      <w:r>
        <w:continuationSeparator/>
      </w:r>
    </w:p>
  </w:footnote>
  <w:footnote w:type="continuationNotice" w:id="1">
    <w:p w14:paraId="10E3D3A2" w14:textId="77777777" w:rsidR="00353420" w:rsidRDefault="00353420"/>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Pr="003E5F55" w:rsidRDefault="001C4D7A">
      <w:pPr>
        <w:pStyle w:val="Funotentext"/>
        <w:rPr>
          <w:lang w:val="en-US"/>
        </w:rPr>
      </w:pPr>
      <w:r>
        <w:rPr>
          <w:rStyle w:val="Funotenzeichen"/>
        </w:rPr>
        <w:footnoteRef/>
      </w:r>
      <w:r w:rsidRPr="003E5F55">
        <w:rPr>
          <w:lang w:val="en-US"/>
        </w:rPr>
        <w:t xml:space="preserve"> Vgl. ebd.</w:t>
      </w:r>
    </w:p>
  </w:footnote>
  <w:footnote w:id="77">
    <w:p w14:paraId="69FFEB43" w14:textId="45F621FD" w:rsidR="003C3DA7" w:rsidRPr="003E5F55" w:rsidRDefault="003C3DA7">
      <w:pPr>
        <w:pStyle w:val="Funotentext"/>
        <w:rPr>
          <w:lang w:val="en-US"/>
        </w:rPr>
      </w:pPr>
      <w:r>
        <w:rPr>
          <w:rStyle w:val="Funotenzeichen"/>
        </w:rPr>
        <w:footnoteRef/>
      </w:r>
      <w:r w:rsidRPr="003E5F55">
        <w:rPr>
          <w:lang w:val="en-US"/>
        </w:rPr>
        <w:t xml:space="preserve"> Vgl. ebd.</w:t>
      </w:r>
    </w:p>
  </w:footnote>
  <w:footnote w:id="78">
    <w:p w14:paraId="50852205" w14:textId="0322DB8D" w:rsidR="003C3DA7" w:rsidRPr="003E5F55" w:rsidRDefault="003C3DA7">
      <w:pPr>
        <w:pStyle w:val="Funotentext"/>
        <w:rPr>
          <w:lang w:val="en-US"/>
        </w:rPr>
      </w:pPr>
      <w:r>
        <w:rPr>
          <w:rStyle w:val="Funotenzeichen"/>
        </w:rPr>
        <w:footnoteRef/>
      </w:r>
      <w:r w:rsidRPr="003E5F55">
        <w:rPr>
          <w:lang w:val="en-US"/>
        </w:rPr>
        <w:t xml:space="preserve"> Vgl. Szeliski, R., Epipolargeometrie, 2022, S. 600.</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Pr="003E5F55" w:rsidRDefault="000F7E5D">
      <w:pPr>
        <w:pStyle w:val="Funotentext"/>
        <w:rPr>
          <w:lang w:val="en-US"/>
        </w:rPr>
      </w:pPr>
      <w:r>
        <w:rPr>
          <w:rStyle w:val="Funotenzeichen"/>
        </w:rPr>
        <w:footnoteRef/>
      </w:r>
      <w:r w:rsidRPr="003E5F55">
        <w:rPr>
          <w:lang w:val="en-US"/>
        </w:rPr>
        <w:t xml:space="preserve"> </w:t>
      </w:r>
      <w:r w:rsidR="00A73AEE" w:rsidRPr="003E5F55">
        <w:rPr>
          <w:lang w:val="en-US"/>
        </w:rPr>
        <w:t>Vgl. Hartley, R.; Zisserman, A., Epipolargeometrie, 2004, S. 239.</w:t>
      </w:r>
    </w:p>
  </w:footnote>
  <w:footnote w:id="81">
    <w:p w14:paraId="3E8D21E7" w14:textId="3DA18B75" w:rsidR="000F7E5D" w:rsidRPr="003E5F55" w:rsidRDefault="000F7E5D">
      <w:pPr>
        <w:pStyle w:val="Funotentext"/>
        <w:rPr>
          <w:lang w:val="en-US"/>
        </w:rPr>
      </w:pPr>
      <w:r>
        <w:rPr>
          <w:rStyle w:val="Funotenzeichen"/>
        </w:rPr>
        <w:footnoteRef/>
      </w:r>
      <w:r w:rsidRPr="003E5F55">
        <w:rPr>
          <w:lang w:val="en-US"/>
        </w:rPr>
        <w:t xml:space="preserve"> </w:t>
      </w:r>
      <w:r w:rsidR="00DE2412" w:rsidRPr="003E5F55">
        <w:rPr>
          <w:lang w:val="en-US"/>
        </w:rPr>
        <w:t>Vgl. Hartley, R.; Zisserman, A., Epipolargeometrie, 2004, S. 239-240.</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3E5F55" w:rsidRDefault="00AE34C5">
      <w:pPr>
        <w:pStyle w:val="Funotentext"/>
      </w:pPr>
      <w:r>
        <w:rPr>
          <w:rStyle w:val="Funotenzeichen"/>
        </w:rPr>
        <w:footnoteRef/>
      </w:r>
      <w:r w:rsidRPr="003E5F55">
        <w:t xml:space="preserve"> </w:t>
      </w:r>
      <w:r w:rsidR="001A5853" w:rsidRPr="003E5F55">
        <w:t xml:space="preserve">Vgl. Li, X.; Yuan, X., </w:t>
      </w:r>
      <w:r w:rsidR="007B18C0" w:rsidRPr="003E5F55">
        <w:t>Fundamentalmatrix</w:t>
      </w:r>
      <w:r w:rsidR="001A5853" w:rsidRPr="003E5F55">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752D1F2"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r w:rsidR="00792617">
        <w:rPr>
          <w:lang w:val="en-US"/>
        </w:rPr>
        <w:t>-290</w:t>
      </w:r>
      <w:r w:rsidR="00CD458B">
        <w:rPr>
          <w:lang w:val="en-US"/>
        </w:rPr>
        <w:t>.</w:t>
      </w:r>
    </w:p>
  </w:footnote>
  <w:footnote w:id="99">
    <w:p w14:paraId="71C025F6" w14:textId="3D102962"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w:t>
      </w:r>
      <w:r w:rsidR="00F2028D" w:rsidRPr="00F2028D">
        <w:rPr>
          <w:lang w:val="en-US"/>
        </w:rPr>
        <w:t>Adil, E. et al., Epipolargeometrie, 2022, S</w:t>
      </w:r>
      <w:r w:rsidRPr="00CD458B">
        <w:rPr>
          <w:lang w:val="en-US"/>
        </w:rPr>
        <w:t xml:space="preserve">. </w:t>
      </w:r>
      <w:r w:rsidR="00F2028D">
        <w:rPr>
          <w:lang w:val="en-US"/>
        </w:rPr>
        <w:t>179</w:t>
      </w:r>
      <w:r>
        <w:rPr>
          <w:lang w:val="en-US"/>
        </w:rPr>
        <w:t>.</w:t>
      </w:r>
    </w:p>
  </w:footnote>
  <w:footnote w:id="100">
    <w:p w14:paraId="744862E4" w14:textId="600177B6"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w:t>
      </w:r>
      <w:r w:rsidR="003C13DB" w:rsidRPr="00F2028D">
        <w:rPr>
          <w:lang w:val="en-US"/>
        </w:rPr>
        <w:t>Adil, E. et al., Epipolargeometrie, 2022, S</w:t>
      </w:r>
      <w:r w:rsidR="003C13DB" w:rsidRPr="00CD458B">
        <w:rPr>
          <w:lang w:val="en-US"/>
        </w:rPr>
        <w:t xml:space="preserve">. </w:t>
      </w:r>
      <w:r w:rsidR="003C13DB">
        <w:rPr>
          <w:lang w:val="en-US"/>
        </w:rPr>
        <w:t>179-180.</w:t>
      </w:r>
    </w:p>
  </w:footnote>
  <w:footnote w:id="101">
    <w:p w14:paraId="65E9E0B6" w14:textId="1F115C25"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w:t>
      </w:r>
      <w:r w:rsidR="00734F26">
        <w:rPr>
          <w:lang w:val="en-US"/>
        </w:rPr>
        <w:t>ebd.</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 w:id="108">
    <w:p w14:paraId="2643721D" w14:textId="5590D734" w:rsidR="00C35545" w:rsidRDefault="00C35545">
      <w:pPr>
        <w:pStyle w:val="Funotentext"/>
      </w:pPr>
      <w:r>
        <w:rPr>
          <w:rStyle w:val="Funotenzeichen"/>
        </w:rPr>
        <w:footnoteRef/>
      </w:r>
      <w:r>
        <w:t xml:space="preserve"> Vgl. ebd.</w:t>
      </w:r>
    </w:p>
  </w:footnote>
  <w:footnote w:id="109">
    <w:p w14:paraId="3995126D" w14:textId="52BA1113" w:rsidR="00AC43E0" w:rsidRDefault="00AC43E0">
      <w:pPr>
        <w:pStyle w:val="Funotentext"/>
      </w:pPr>
      <w:r>
        <w:rPr>
          <w:rStyle w:val="Funotenzeichen"/>
        </w:rPr>
        <w:footnoteRef/>
      </w:r>
      <w:r>
        <w:t xml:space="preserve"> </w:t>
      </w:r>
      <w:r w:rsidR="00E27D56" w:rsidRPr="00E27D56">
        <w:t>Vgl. Wang, D. et al., 3D Rekonstruktion, 2022, S. 26273-26274.</w:t>
      </w:r>
    </w:p>
  </w:footnote>
  <w:footnote w:id="110">
    <w:p w14:paraId="147AD92B" w14:textId="567D66E6" w:rsidR="00AC43E0" w:rsidRDefault="00AC43E0">
      <w:pPr>
        <w:pStyle w:val="Funotentext"/>
      </w:pPr>
      <w:r>
        <w:rPr>
          <w:rStyle w:val="Funotenzeichen"/>
        </w:rPr>
        <w:footnoteRef/>
      </w:r>
      <w:r>
        <w:t xml:space="preserve"> </w:t>
      </w:r>
      <w:r w:rsidR="00E27D56" w:rsidRPr="00E27D56">
        <w:t>Vgl. Wang, D. et al., 3D Rekonstruktion, 2022, S. 26274.</w:t>
      </w:r>
    </w:p>
  </w:footnote>
  <w:footnote w:id="111">
    <w:p w14:paraId="065B870B" w14:textId="44C19F8D" w:rsidR="00AC43E0" w:rsidRDefault="00AC43E0">
      <w:pPr>
        <w:pStyle w:val="Funotentext"/>
      </w:pPr>
      <w:r>
        <w:rPr>
          <w:rStyle w:val="Funotenzeichen"/>
        </w:rPr>
        <w:footnoteRef/>
      </w:r>
      <w:r>
        <w:t xml:space="preserve"> </w:t>
      </w:r>
      <w:r w:rsidR="00562CD1" w:rsidRPr="00562CD1">
        <w:t>Vgl. Xie, D. et al., 3D Rekonstruktion, 2021, S. 136.</w:t>
      </w:r>
    </w:p>
  </w:footnote>
  <w:footnote w:id="112">
    <w:p w14:paraId="2AA18BA2" w14:textId="0FD6310B" w:rsidR="00614E1D" w:rsidRDefault="00614E1D">
      <w:pPr>
        <w:pStyle w:val="Funotentext"/>
      </w:pPr>
      <w:r>
        <w:rPr>
          <w:rStyle w:val="Funotenzeichen"/>
        </w:rPr>
        <w:footnoteRef/>
      </w:r>
      <w:r>
        <w:t xml:space="preserve"> </w:t>
      </w:r>
      <w:r w:rsidR="006701B5" w:rsidRPr="00E27D56">
        <w:t>Vgl. Wang, D. et al., 3D Rekonstruktion, 2022, S. 26274.</w:t>
      </w:r>
    </w:p>
  </w:footnote>
  <w:footnote w:id="113">
    <w:p w14:paraId="087EDFBC" w14:textId="401FA0D6" w:rsidR="00614E1D" w:rsidRDefault="00614E1D">
      <w:pPr>
        <w:pStyle w:val="Funotentext"/>
      </w:pPr>
      <w:r>
        <w:rPr>
          <w:rStyle w:val="Funotenzeichen"/>
        </w:rPr>
        <w:footnoteRef/>
      </w:r>
      <w:r>
        <w:t xml:space="preserve"> </w:t>
      </w:r>
      <w:r w:rsidR="00AF6CD5" w:rsidRPr="00AF6CD5">
        <w:t>Vgl. Huang, X. et al., Registrierung, 2021, S. 1.</w:t>
      </w:r>
    </w:p>
  </w:footnote>
  <w:footnote w:id="114">
    <w:p w14:paraId="63D76653" w14:textId="4B2E9A7A" w:rsidR="00366125" w:rsidRDefault="00366125" w:rsidP="009A3C6D">
      <w:pPr>
        <w:pStyle w:val="Funotentext"/>
        <w:tabs>
          <w:tab w:val="left" w:pos="1033"/>
        </w:tabs>
      </w:pPr>
      <w:r>
        <w:rPr>
          <w:rStyle w:val="Funotenzeichen"/>
        </w:rPr>
        <w:footnoteRef/>
      </w:r>
      <w:r>
        <w:t xml:space="preserve"> </w:t>
      </w:r>
      <w:r w:rsidR="009A3C6D" w:rsidRPr="009A3C6D">
        <w:t>Vgl. Besl, P.; McKay, N., ICP, 1992, S. 239-255.</w:t>
      </w:r>
    </w:p>
  </w:footnote>
  <w:footnote w:id="115">
    <w:p w14:paraId="5DE37931" w14:textId="6A690D28" w:rsidR="00A900C8" w:rsidRPr="00A900C8" w:rsidRDefault="00A900C8">
      <w:pPr>
        <w:pStyle w:val="Funotentext"/>
        <w:rPr>
          <w:lang w:val="en-US"/>
        </w:rPr>
      </w:pPr>
      <w:r>
        <w:rPr>
          <w:rStyle w:val="Funotenzeichen"/>
        </w:rPr>
        <w:footnoteRef/>
      </w:r>
      <w:r w:rsidRPr="00A900C8">
        <w:rPr>
          <w:lang w:val="en-US"/>
        </w:rPr>
        <w:t xml:space="preserve"> Vgl. Yang, J. et al., Go-ICP, 2016, S. 1-13.</w:t>
      </w:r>
    </w:p>
  </w:footnote>
  <w:footnote w:id="116">
    <w:p w14:paraId="7B5A8698" w14:textId="4C270EAA" w:rsidR="00231624" w:rsidRPr="005C7F30" w:rsidRDefault="00231624" w:rsidP="00231624">
      <w:pPr>
        <w:pStyle w:val="Funotentext"/>
      </w:pPr>
      <w:r>
        <w:rPr>
          <w:rStyle w:val="Funotenzeichen"/>
        </w:rPr>
        <w:footnoteRef/>
      </w:r>
      <w:r w:rsidR="005C7F30" w:rsidRPr="005C7F30">
        <w:t xml:space="preserve"> Vgl. Koide, K. et al., VGICP, 2021, S. 11054-11059.</w:t>
      </w:r>
    </w:p>
  </w:footnote>
  <w:footnote w:id="117">
    <w:p w14:paraId="6BE1396B" w14:textId="00D447CB" w:rsidR="001E1B70" w:rsidRDefault="001E1B70">
      <w:pPr>
        <w:pStyle w:val="Funotentext"/>
      </w:pPr>
      <w:r>
        <w:rPr>
          <w:rStyle w:val="Funotenzeichen"/>
        </w:rPr>
        <w:footnoteRef/>
      </w:r>
      <w:r>
        <w:t xml:space="preserve"> </w:t>
      </w:r>
      <w:r w:rsidR="007D6C06" w:rsidRPr="007D6C06">
        <w:t>Vgl. Xie, D. et al., ICP, 2021, S. 138.</w:t>
      </w:r>
    </w:p>
  </w:footnote>
  <w:footnote w:id="118">
    <w:p w14:paraId="02C2EDA4" w14:textId="56785F7C" w:rsidR="007424BB" w:rsidRDefault="007424BB">
      <w:pPr>
        <w:pStyle w:val="Funotentext"/>
      </w:pPr>
      <w:r>
        <w:rPr>
          <w:rStyle w:val="Funotenzeichen"/>
        </w:rPr>
        <w:footnoteRef/>
      </w:r>
      <w:r>
        <w:t xml:space="preserve"> </w:t>
      </w:r>
      <w:r w:rsidR="002A7D63" w:rsidRPr="002A7D63">
        <w:t>Vgl. Besl, P.; McKay, N., ICP, 1992, S. 242-244.</w:t>
      </w:r>
    </w:p>
  </w:footnote>
  <w:footnote w:id="119">
    <w:p w14:paraId="18BF35CC" w14:textId="7389C937" w:rsidR="00DB7154" w:rsidRDefault="00DB7154">
      <w:pPr>
        <w:pStyle w:val="Funotentext"/>
      </w:pPr>
      <w:r>
        <w:rPr>
          <w:rStyle w:val="Funotenzeichen"/>
        </w:rPr>
        <w:footnoteRef/>
      </w:r>
      <w:r>
        <w:t xml:space="preserve"> </w:t>
      </w:r>
      <w:r w:rsidR="00BD35FE" w:rsidRPr="002A7D63">
        <w:t xml:space="preserve">Vgl. Besl, P.; McKay, N., ICP, 1992, S. </w:t>
      </w:r>
      <w:r w:rsidR="00BD35FE">
        <w:t>239</w:t>
      </w:r>
      <w:r w:rsidR="00BD35FE" w:rsidRPr="002A7D63">
        <w:t>-24</w:t>
      </w:r>
      <w:r w:rsidR="00BD35FE">
        <w:t>0</w:t>
      </w:r>
      <w:r w:rsidR="00BD35FE" w:rsidRPr="002A7D63">
        <w:t>.</w:t>
      </w:r>
    </w:p>
  </w:footnote>
  <w:footnote w:id="120">
    <w:p w14:paraId="5B7858D2" w14:textId="6D95E8C9" w:rsidR="008D5E2B" w:rsidRDefault="008D5E2B">
      <w:pPr>
        <w:pStyle w:val="Funotentext"/>
      </w:pPr>
      <w:r>
        <w:rPr>
          <w:rStyle w:val="Funotenzeichen"/>
        </w:rPr>
        <w:footnoteRef/>
      </w:r>
      <w:r>
        <w:t xml:space="preserve"> </w:t>
      </w:r>
      <w:r w:rsidR="005A3B6E" w:rsidRPr="002A7D63">
        <w:t xml:space="preserve">Vgl. Besl, P.; McKay, N., ICP, 1992, S. </w:t>
      </w:r>
      <w:r w:rsidR="005A3B6E">
        <w:t>243</w:t>
      </w:r>
      <w:r w:rsidR="005A3B6E" w:rsidRPr="002A7D63">
        <w:t>-24</w:t>
      </w:r>
      <w:r w:rsidR="005A3B6E">
        <w:t>4</w:t>
      </w:r>
      <w:r w:rsidR="005A3B6E" w:rsidRPr="002A7D63">
        <w:t>.</w:t>
      </w:r>
    </w:p>
  </w:footnote>
  <w:footnote w:id="121">
    <w:p w14:paraId="0FE41F85" w14:textId="123624F8" w:rsidR="004073F8" w:rsidRDefault="004073F8">
      <w:pPr>
        <w:pStyle w:val="Funotentext"/>
      </w:pPr>
      <w:r>
        <w:rPr>
          <w:rStyle w:val="Funotenzeichen"/>
        </w:rPr>
        <w:footnoteRef/>
      </w:r>
      <w:r>
        <w:t xml:space="preserve"> </w:t>
      </w:r>
      <w:r w:rsidR="00550855" w:rsidRPr="00236A96">
        <w:t>Vgl. Xie, D. et al., ICP, 2021, S. 138</w:t>
      </w:r>
      <w:r w:rsidR="00550855">
        <w:t>-139</w:t>
      </w:r>
      <w:r w:rsidR="00550855" w:rsidRPr="00236A96">
        <w:t>.</w:t>
      </w:r>
    </w:p>
  </w:footnote>
  <w:footnote w:id="122">
    <w:p w14:paraId="62ED4A02" w14:textId="62217181" w:rsidR="005E3246" w:rsidRDefault="005E3246">
      <w:pPr>
        <w:pStyle w:val="Funotentext"/>
      </w:pPr>
      <w:r>
        <w:rPr>
          <w:rStyle w:val="Funotenzeichen"/>
        </w:rPr>
        <w:footnoteRef/>
      </w:r>
      <w:r>
        <w:t xml:space="preserve"> </w:t>
      </w:r>
      <w:r w:rsidR="009A123C" w:rsidRPr="002A7D63">
        <w:t xml:space="preserve">Vgl. Besl, P.; McKay, N., ICP, 1992, S. </w:t>
      </w:r>
      <w:r w:rsidR="009A123C">
        <w:t>244</w:t>
      </w:r>
      <w:r w:rsidR="009A123C" w:rsidRPr="002A7D63">
        <w:t>-24</w:t>
      </w:r>
      <w:r w:rsidR="009A123C">
        <w:t>7</w:t>
      </w:r>
      <w:r w:rsidR="009A123C" w:rsidRPr="002A7D63">
        <w:t>.</w:t>
      </w:r>
    </w:p>
  </w:footnote>
  <w:footnote w:id="123">
    <w:p w14:paraId="4ECB4111" w14:textId="2A7DE8A7" w:rsidR="00BE6C87" w:rsidRDefault="00BE6C87">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4">
    <w:p w14:paraId="45AA7FCE" w14:textId="3CAC39C8" w:rsidR="00BE6C87" w:rsidRDefault="00BE6C87">
      <w:pPr>
        <w:pStyle w:val="Funotentext"/>
      </w:pPr>
      <w:r>
        <w:rPr>
          <w:rStyle w:val="Funotenzeichen"/>
        </w:rPr>
        <w:footnoteRef/>
      </w:r>
      <w:r>
        <w:t xml:space="preserve"> </w:t>
      </w:r>
      <w:r w:rsidRPr="00BE6C87">
        <w:t>Vgl. Szeliski, R., SVD, 2022, S. 411, 559, 728-729.</w:t>
      </w:r>
    </w:p>
  </w:footnote>
  <w:footnote w:id="125">
    <w:p w14:paraId="21264182" w14:textId="011483D4" w:rsidR="00927226" w:rsidRDefault="00927226">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6">
    <w:p w14:paraId="4C00D96F" w14:textId="3703C582" w:rsidR="00927226" w:rsidRDefault="00927226">
      <w:pPr>
        <w:pStyle w:val="Funotentext"/>
      </w:pPr>
      <w:r>
        <w:rPr>
          <w:rStyle w:val="Funotenzeichen"/>
        </w:rPr>
        <w:footnoteRef/>
      </w:r>
      <w:r>
        <w:t xml:space="preserve"> </w:t>
      </w:r>
      <w:r w:rsidRPr="002A7D63">
        <w:t xml:space="preserve">Vgl. Besl, P.; McKay, N., ICP, 1992, S. </w:t>
      </w:r>
      <w:r>
        <w:t>243</w:t>
      </w:r>
      <w:r w:rsidRPr="002A7D63">
        <w:t>-24</w:t>
      </w:r>
      <w:r>
        <w:t>4</w:t>
      </w:r>
      <w:r w:rsidRPr="002A7D63">
        <w:t>.</w:t>
      </w:r>
    </w:p>
  </w:footnote>
  <w:footnote w:id="127">
    <w:p w14:paraId="5CA7435F" w14:textId="33324909" w:rsidR="004A640E" w:rsidRDefault="004A640E">
      <w:pPr>
        <w:pStyle w:val="Funotentext"/>
      </w:pPr>
      <w:r>
        <w:rPr>
          <w:rStyle w:val="Funotenzeichen"/>
        </w:rPr>
        <w:footnoteRef/>
      </w:r>
      <w:r>
        <w:t xml:space="preserve"> </w:t>
      </w:r>
      <w:r w:rsidR="00236A96" w:rsidRPr="00236A96">
        <w:t>Vgl. Xie, D. et al., ICP, 2021, S. 138.</w:t>
      </w:r>
    </w:p>
  </w:footnote>
  <w:footnote w:id="128">
    <w:p w14:paraId="64F43788" w14:textId="231FB373" w:rsidR="00BE0C1F" w:rsidRDefault="00BE0C1F">
      <w:pPr>
        <w:pStyle w:val="Funotentext"/>
      </w:pPr>
      <w:r>
        <w:rPr>
          <w:rStyle w:val="Funotenzeichen"/>
        </w:rPr>
        <w:footnoteRef/>
      </w:r>
      <w:r>
        <w:t xml:space="preserve"> </w:t>
      </w:r>
      <w:r w:rsidRPr="00BE0C1F">
        <w:t>Vgl. Mukundan, R., Mesh, 2022, S. 6-7.</w:t>
      </w:r>
    </w:p>
  </w:footnote>
  <w:footnote w:id="129">
    <w:p w14:paraId="6F2485A7" w14:textId="48401CAF" w:rsidR="00BE0C1F" w:rsidRDefault="00BE0C1F">
      <w:pPr>
        <w:pStyle w:val="Funotentext"/>
      </w:pPr>
      <w:r>
        <w:rPr>
          <w:rStyle w:val="Funotenzeichen"/>
        </w:rPr>
        <w:footnoteRef/>
      </w:r>
      <w:r>
        <w:t xml:space="preserve"> </w:t>
      </w:r>
      <w:r w:rsidR="004178A5">
        <w:t xml:space="preserve">Vgl. </w:t>
      </w:r>
      <w:r w:rsidR="003738ED" w:rsidRPr="00BE0C1F">
        <w:t xml:space="preserve">Mukundan, R., Mesh, 2022, </w:t>
      </w:r>
      <w:r w:rsidR="003738ED">
        <w:t>S. 6-7, 11-12.</w:t>
      </w:r>
    </w:p>
  </w:footnote>
  <w:footnote w:id="130">
    <w:p w14:paraId="710E16A8" w14:textId="678F7F97" w:rsidR="00BE0C1F" w:rsidRDefault="00BE0C1F">
      <w:pPr>
        <w:pStyle w:val="Funotentext"/>
      </w:pPr>
      <w:r>
        <w:rPr>
          <w:rStyle w:val="Funotenzeichen"/>
        </w:rPr>
        <w:footnoteRef/>
      </w:r>
      <w:r>
        <w:t xml:space="preserve"> </w:t>
      </w:r>
      <w:r w:rsidR="00944B43" w:rsidRPr="00944B43">
        <w:t>Vgl. Bunge, A. et al., Mesh, 2021, S. 217.</w:t>
      </w:r>
    </w:p>
  </w:footnote>
  <w:footnote w:id="131">
    <w:p w14:paraId="5F7A048E" w14:textId="3AA21963" w:rsidR="00BE0C1F" w:rsidRDefault="00BE0C1F">
      <w:pPr>
        <w:pStyle w:val="Funotentext"/>
      </w:pPr>
      <w:r>
        <w:rPr>
          <w:rStyle w:val="Funotenzeichen"/>
        </w:rPr>
        <w:footnoteRef/>
      </w:r>
      <w:r>
        <w:t xml:space="preserve"> </w:t>
      </w:r>
      <w:r w:rsidR="00800A35">
        <w:t xml:space="preserve">Vgl. </w:t>
      </w:r>
      <w:r w:rsidR="00800A35" w:rsidRPr="00BE0C1F">
        <w:t xml:space="preserve">Mukundan, R., Mesh, 2022, </w:t>
      </w:r>
      <w:r w:rsidR="00800A35">
        <w:t>S. 9-11.</w:t>
      </w:r>
    </w:p>
  </w:footnote>
  <w:footnote w:id="132">
    <w:p w14:paraId="7D834E43" w14:textId="6B1E19B4" w:rsidR="007060DE" w:rsidRPr="003909C2" w:rsidRDefault="007060DE">
      <w:pPr>
        <w:pStyle w:val="Funotentext"/>
        <w:rPr>
          <w:lang w:val="en-US"/>
        </w:rPr>
      </w:pPr>
      <w:r>
        <w:rPr>
          <w:rStyle w:val="Funotenzeichen"/>
        </w:rPr>
        <w:footnoteRef/>
      </w:r>
      <w:r w:rsidRPr="003909C2">
        <w:rPr>
          <w:lang w:val="en-US"/>
        </w:rPr>
        <w:t xml:space="preserve"> </w:t>
      </w:r>
      <w:r w:rsidR="003909C2" w:rsidRPr="003909C2">
        <w:rPr>
          <w:lang w:val="en-US"/>
        </w:rPr>
        <w:t>Vgl. Arndt, J. et al., Triangulation, 2015, S. 198.</w:t>
      </w:r>
    </w:p>
  </w:footnote>
  <w:footnote w:id="133">
    <w:p w14:paraId="4A8B0D50" w14:textId="07E43BBA" w:rsidR="005436A5" w:rsidRPr="005436A5" w:rsidRDefault="005436A5">
      <w:pPr>
        <w:pStyle w:val="Funotentext"/>
        <w:rPr>
          <w:lang w:val="en-US"/>
        </w:rPr>
      </w:pPr>
      <w:r>
        <w:rPr>
          <w:rStyle w:val="Funotenzeichen"/>
        </w:rPr>
        <w:footnoteRef/>
      </w:r>
      <w:r w:rsidRPr="005436A5">
        <w:rPr>
          <w:lang w:val="en-US"/>
        </w:rPr>
        <w:t xml:space="preserve"> Vgl. Du, K., Delaunay-Triangulation, 2022, S. 627.</w:t>
      </w:r>
    </w:p>
  </w:footnote>
  <w:footnote w:id="134">
    <w:p w14:paraId="28F3F2EE" w14:textId="60B4365C" w:rsidR="005436A5" w:rsidRPr="0044775B" w:rsidRDefault="005436A5">
      <w:pPr>
        <w:pStyle w:val="Funotentext"/>
        <w:rPr>
          <w:lang w:val="en-US"/>
        </w:rPr>
      </w:pPr>
      <w:r>
        <w:rPr>
          <w:rStyle w:val="Funotenzeichen"/>
        </w:rPr>
        <w:footnoteRef/>
      </w:r>
      <w:r w:rsidRPr="0044775B">
        <w:rPr>
          <w:lang w:val="en-US"/>
        </w:rPr>
        <w:t xml:space="preserve"> </w:t>
      </w:r>
      <w:r w:rsidR="0044775B" w:rsidRPr="0044775B">
        <w:rPr>
          <w:lang w:val="en-US"/>
        </w:rPr>
        <w:t>Vgl. Delaunay, B., Delaunay-Triangulation, 1934, S. 793-800.</w:t>
      </w:r>
    </w:p>
  </w:footnote>
  <w:footnote w:id="135">
    <w:p w14:paraId="3DAAD100" w14:textId="46A8F07B" w:rsidR="005D55FC" w:rsidRPr="00CA57C3" w:rsidRDefault="005D55FC">
      <w:pPr>
        <w:pStyle w:val="Funotentext"/>
        <w:rPr>
          <w:lang w:val="en-US"/>
        </w:rPr>
      </w:pPr>
      <w:r>
        <w:rPr>
          <w:rStyle w:val="Funotenzeichen"/>
        </w:rPr>
        <w:footnoteRef/>
      </w:r>
      <w:r w:rsidRPr="00CA57C3">
        <w:rPr>
          <w:lang w:val="en-US"/>
        </w:rPr>
        <w:t xml:space="preserve"> </w:t>
      </w:r>
      <w:r w:rsidR="00CA57C3" w:rsidRPr="00CA57C3">
        <w:rPr>
          <w:lang w:val="en-US"/>
        </w:rPr>
        <w:t>Vgl. Delaunay, B., Delaunay-Triangulation, 1934, S. 793-794.</w:t>
      </w:r>
    </w:p>
  </w:footnote>
  <w:footnote w:id="136">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37">
    <w:p w14:paraId="24D8C857" w14:textId="04B21A75" w:rsidR="00C35B28" w:rsidRPr="00C35B28" w:rsidRDefault="00C35B28">
      <w:pPr>
        <w:pStyle w:val="Funotentext"/>
        <w:rPr>
          <w:lang w:val="en-US"/>
        </w:rPr>
      </w:pPr>
      <w:r>
        <w:rPr>
          <w:rStyle w:val="Funotenzeichen"/>
        </w:rPr>
        <w:footnoteRef/>
      </w:r>
      <w:r w:rsidRPr="00C35B28">
        <w:rPr>
          <w:lang w:val="en-US"/>
        </w:rPr>
        <w:t xml:space="preserve"> Vgl. Bowyer, A., </w:t>
      </w:r>
      <w:r w:rsidRPr="00CA57C3">
        <w:rPr>
          <w:lang w:val="en-US"/>
        </w:rPr>
        <w:t>Delaunay-Triangulation</w:t>
      </w:r>
      <w:r w:rsidRPr="00C35B28">
        <w:rPr>
          <w:lang w:val="en-US"/>
        </w:rPr>
        <w:t xml:space="preserve">, 1981, S. 162, </w:t>
      </w:r>
      <w:r>
        <w:rPr>
          <w:lang w:val="en-US"/>
        </w:rPr>
        <w:t>165-166.</w:t>
      </w:r>
    </w:p>
  </w:footnote>
  <w:footnote w:id="138">
    <w:p w14:paraId="3F917D4C" w14:textId="605F6638"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 Y.; Zheng, Y., Bowyer-Watson Algorithmus, 2021, S. 4-5.</w:t>
      </w:r>
    </w:p>
  </w:footnote>
  <w:footnote w:id="139">
    <w:p w14:paraId="5C89466F" w14:textId="7DE2E92B"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 A., Bowyer-Watson Algorithmus, 1981, S. 162-166.</w:t>
      </w:r>
    </w:p>
  </w:footnote>
  <w:footnote w:id="140">
    <w:p w14:paraId="3D1D707B" w14:textId="3E3DF675" w:rsidR="003573F7" w:rsidRPr="00A95850" w:rsidRDefault="003573F7">
      <w:pPr>
        <w:pStyle w:val="Funotentext"/>
        <w:rPr>
          <w:lang w:val="en-US"/>
        </w:rPr>
      </w:pPr>
      <w:r>
        <w:rPr>
          <w:rStyle w:val="Funotenzeichen"/>
        </w:rPr>
        <w:footnoteRef/>
      </w:r>
      <w:r w:rsidRPr="00A95850">
        <w:rPr>
          <w:lang w:val="en-US"/>
        </w:rPr>
        <w:t xml:space="preserve"> </w:t>
      </w:r>
      <w:r w:rsidR="001E0830" w:rsidRPr="00A95850">
        <w:rPr>
          <w:lang w:val="en-US"/>
        </w:rPr>
        <w:t>Vgl. Watson, D., Bowyer-Watson Algorithmus, 1981, S. 167-172.</w:t>
      </w:r>
    </w:p>
  </w:footnote>
  <w:footnote w:id="141">
    <w:p w14:paraId="76691832" w14:textId="14A20393" w:rsidR="00DF02AF" w:rsidRPr="00A95850" w:rsidRDefault="00DF02AF">
      <w:pPr>
        <w:pStyle w:val="Funotentext"/>
        <w:rPr>
          <w:lang w:val="en-US"/>
        </w:rPr>
      </w:pPr>
      <w:r>
        <w:rPr>
          <w:rStyle w:val="Funotenzeichen"/>
        </w:rPr>
        <w:footnoteRef/>
      </w:r>
      <w:r w:rsidRPr="00A95850">
        <w:rPr>
          <w:lang w:val="en-US"/>
        </w:rPr>
        <w:t xml:space="preserve"> </w:t>
      </w:r>
      <w:r w:rsidR="00C76627" w:rsidRPr="00A95850">
        <w:rPr>
          <w:lang w:val="en-US"/>
        </w:rPr>
        <w:t>Vgl. Watson, D., Bowyer-Watson Algorithmus, 1981, S. 167-169.</w:t>
      </w:r>
    </w:p>
  </w:footnote>
  <w:footnote w:id="142">
    <w:p w14:paraId="224BFBA4" w14:textId="4DC93797" w:rsidR="00827AEA" w:rsidRPr="00A95850" w:rsidRDefault="00827AEA">
      <w:pPr>
        <w:pStyle w:val="Funotentext"/>
        <w:rPr>
          <w:lang w:val="en-US"/>
        </w:rPr>
      </w:pPr>
      <w:r>
        <w:rPr>
          <w:rStyle w:val="Funotenzeichen"/>
        </w:rPr>
        <w:footnoteRef/>
      </w:r>
      <w:r w:rsidRPr="00A95850">
        <w:rPr>
          <w:lang w:val="en-US"/>
        </w:rPr>
        <w:t xml:space="preserve"> </w:t>
      </w:r>
      <w:r w:rsidR="00181215" w:rsidRPr="00A95850">
        <w:rPr>
          <w:lang w:val="en-US"/>
        </w:rPr>
        <w:t>Vgl. Liu, Y.; Zheng, Y., Bowyer-Watson Algorithmus, 2021, S. 4.</w:t>
      </w:r>
    </w:p>
  </w:footnote>
  <w:footnote w:id="143">
    <w:p w14:paraId="7F238885" w14:textId="2D9A6B9E" w:rsidR="00CB372D" w:rsidRPr="002F5877" w:rsidRDefault="00CB372D">
      <w:pPr>
        <w:pStyle w:val="Funotentext"/>
        <w:rPr>
          <w:lang w:val="en-US"/>
        </w:rPr>
      </w:pPr>
      <w:r>
        <w:rPr>
          <w:rStyle w:val="Funotenzeichen"/>
        </w:rPr>
        <w:footnoteRef/>
      </w:r>
      <w:r w:rsidRPr="002F5877">
        <w:rPr>
          <w:lang w:val="en-US"/>
        </w:rPr>
        <w:t xml:space="preserve"> </w:t>
      </w:r>
      <w:r w:rsidR="002F5877" w:rsidRPr="005436A5">
        <w:rPr>
          <w:lang w:val="en-US"/>
        </w:rPr>
        <w:t>Vgl. Du, K., Delaunay-Triangulation, 2022, S. 627.</w:t>
      </w:r>
    </w:p>
  </w:footnote>
  <w:footnote w:id="144">
    <w:p w14:paraId="04942703" w14:textId="0E8DC168" w:rsidR="002F5877" w:rsidRPr="00A95850" w:rsidRDefault="002F5877">
      <w:pPr>
        <w:pStyle w:val="Funotentext"/>
        <w:rPr>
          <w:lang w:val="en-US"/>
        </w:rPr>
      </w:pPr>
      <w:r>
        <w:rPr>
          <w:rStyle w:val="Funotenzeichen"/>
        </w:rPr>
        <w:footnoteRef/>
      </w:r>
      <w:r w:rsidRPr="00A95850">
        <w:rPr>
          <w:lang w:val="en-US"/>
        </w:rPr>
        <w:t xml:space="preserve"> Vgl. ebd.</w:t>
      </w:r>
    </w:p>
  </w:footnote>
  <w:footnote w:id="145">
    <w:p w14:paraId="3AB4E6E2" w14:textId="42733620" w:rsidR="002F5877" w:rsidRPr="00BD7219" w:rsidRDefault="002F5877">
      <w:pPr>
        <w:pStyle w:val="Funotentext"/>
        <w:rPr>
          <w:lang w:val="en-US"/>
        </w:rPr>
      </w:pPr>
      <w:r>
        <w:rPr>
          <w:rStyle w:val="Funotenzeichen"/>
        </w:rPr>
        <w:footnoteRef/>
      </w:r>
      <w:r w:rsidRPr="00BD7219">
        <w:rPr>
          <w:lang w:val="en-US"/>
        </w:rPr>
        <w:t xml:space="preserve"> </w:t>
      </w:r>
      <w:r w:rsidR="0000115B" w:rsidRPr="00BD7219">
        <w:rPr>
          <w:lang w:val="en-US"/>
        </w:rPr>
        <w:t>Vgl. Liu, Y.; Zheng, Y., Umkreis, 2021, S. 4, 6</w:t>
      </w:r>
      <w:r w:rsidR="002E5C3D" w:rsidRPr="00BD7219">
        <w:rPr>
          <w:lang w:val="en-US"/>
        </w:rPr>
        <w:t>-7</w:t>
      </w:r>
      <w:r w:rsidR="0000115B" w:rsidRPr="00BD7219">
        <w:rPr>
          <w:lang w:val="en-US"/>
        </w:rPr>
        <w:t>.</w:t>
      </w:r>
    </w:p>
  </w:footnote>
  <w:footnote w:id="146">
    <w:p w14:paraId="182BDFA7" w14:textId="6584B008" w:rsidR="002F5877" w:rsidRPr="00D46657" w:rsidRDefault="002F5877">
      <w:pPr>
        <w:pStyle w:val="Funotentext"/>
      </w:pPr>
      <w:r>
        <w:rPr>
          <w:rStyle w:val="Funotenzeichen"/>
        </w:rPr>
        <w:footnoteRef/>
      </w:r>
      <w:r w:rsidRPr="00D46657">
        <w:t xml:space="preserve"> </w:t>
      </w:r>
      <w:r w:rsidR="0000115B" w:rsidRPr="00D46657">
        <w:t xml:space="preserve">Vgl. Du, K., </w:t>
      </w:r>
      <w:r w:rsidR="00D46657" w:rsidRPr="00D46657">
        <w:t>Umkugel</w:t>
      </w:r>
      <w:r w:rsidR="0000115B" w:rsidRPr="00D46657">
        <w:t>, 2022, S. 627.</w:t>
      </w:r>
    </w:p>
  </w:footnote>
  <w:footnote w:id="147">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48">
    <w:p w14:paraId="351D0687" w14:textId="6739D281" w:rsidR="001E3624" w:rsidRPr="00ED4964" w:rsidRDefault="001E3624">
      <w:pPr>
        <w:pStyle w:val="Funotentext"/>
        <w:rPr>
          <w:lang w:val="en-US"/>
        </w:rPr>
      </w:pPr>
      <w:r>
        <w:rPr>
          <w:rStyle w:val="Funotenzeichen"/>
        </w:rPr>
        <w:footnoteRef/>
      </w:r>
      <w:r w:rsidRPr="00ED4964">
        <w:rPr>
          <w:lang w:val="en-US"/>
        </w:rPr>
        <w:t xml:space="preserve"> </w:t>
      </w:r>
      <w:r w:rsidR="00ED4964" w:rsidRPr="00ED4964">
        <w:rPr>
          <w:lang w:val="en-US"/>
        </w:rPr>
        <w:t>Vgl. Sloan, S.; Houlsby, G., Bowyer-Watson Algorithmus, 1984, S. 193-194.</w:t>
      </w:r>
    </w:p>
  </w:footnote>
  <w:footnote w:id="149">
    <w:p w14:paraId="1D2865E0" w14:textId="05A1E778" w:rsidR="00CB02A0" w:rsidRDefault="00CB02A0">
      <w:pPr>
        <w:pStyle w:val="Funotentext"/>
      </w:pPr>
      <w:r>
        <w:rPr>
          <w:rStyle w:val="Funotenzeichen"/>
        </w:rPr>
        <w:footnoteRef/>
      </w:r>
      <w:r>
        <w:t xml:space="preserve"> </w:t>
      </w:r>
      <w:r w:rsidR="008B1A2B">
        <w:t>Vgl. ebd.</w:t>
      </w:r>
    </w:p>
  </w:footnote>
  <w:footnote w:id="150">
    <w:p w14:paraId="317B6C37" w14:textId="2590C3FD" w:rsidR="00D15AFB" w:rsidRDefault="00D15AFB">
      <w:pPr>
        <w:pStyle w:val="Funotentext"/>
      </w:pPr>
      <w:r>
        <w:rPr>
          <w:rStyle w:val="Funotenzeichen"/>
        </w:rPr>
        <w:footnoteRef/>
      </w:r>
      <w:r>
        <w:t xml:space="preserve"> </w:t>
      </w:r>
      <w:r w:rsidR="008D356D" w:rsidRPr="00D46657">
        <w:t xml:space="preserve">Vgl. Du, K., </w:t>
      </w:r>
      <w:r w:rsidR="00BF7152" w:rsidRPr="003573F7">
        <w:t>Bowyer-Watson Algorithmus</w:t>
      </w:r>
      <w:r w:rsidR="008D356D" w:rsidRPr="00D46657">
        <w:t>, 2022, S. 627.</w:t>
      </w:r>
    </w:p>
  </w:footnote>
  <w:footnote w:id="151">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2">
    <w:p w14:paraId="62A9E57B" w14:textId="2D6B4E0B" w:rsidR="00D15AFB" w:rsidRPr="000F29BD" w:rsidRDefault="00D15AFB">
      <w:pPr>
        <w:pStyle w:val="Funotentext"/>
        <w:rPr>
          <w:lang w:val="en-US"/>
        </w:rPr>
      </w:pPr>
      <w:r>
        <w:rPr>
          <w:rStyle w:val="Funotenzeichen"/>
        </w:rPr>
        <w:footnoteRef/>
      </w:r>
      <w:r w:rsidRPr="000F29BD">
        <w:rPr>
          <w:lang w:val="en-US"/>
        </w:rPr>
        <w:t xml:space="preserve"> </w:t>
      </w:r>
      <w:r w:rsidR="000F29BD" w:rsidRPr="00ED4964">
        <w:rPr>
          <w:lang w:val="en-US"/>
        </w:rPr>
        <w:t>Vgl. Sloan, S.; Houlsby, G., Bowyer-Watson Algorithmus, 1984, S. 194.</w:t>
      </w:r>
    </w:p>
  </w:footnote>
  <w:footnote w:id="153">
    <w:p w14:paraId="33E2D016" w14:textId="52926362" w:rsidR="00D15AFB" w:rsidRPr="000F29BD" w:rsidRDefault="00D15AFB">
      <w:pPr>
        <w:pStyle w:val="Funotentext"/>
        <w:rPr>
          <w:lang w:val="en-US"/>
        </w:rPr>
      </w:pPr>
      <w:r>
        <w:rPr>
          <w:rStyle w:val="Funotenzeichen"/>
        </w:rPr>
        <w:footnoteRef/>
      </w:r>
      <w:r w:rsidRPr="000F29BD">
        <w:rPr>
          <w:lang w:val="en-US"/>
        </w:rPr>
        <w:t xml:space="preserve"> </w:t>
      </w:r>
      <w:r w:rsidR="00D87FC1" w:rsidRPr="00D87FC1">
        <w:rPr>
          <w:lang w:val="en-US"/>
        </w:rPr>
        <w:t>Vgl. Bowyer, A., Bowyer-Watson Algorithmus, 1981, S. 162-</w:t>
      </w:r>
      <w:r w:rsidR="00D87FC1">
        <w:rPr>
          <w:lang w:val="en-US"/>
        </w:rPr>
        <w:t>163</w:t>
      </w:r>
      <w:r w:rsidR="00D87FC1" w:rsidRPr="00D87FC1">
        <w:rPr>
          <w:lang w:val="en-US"/>
        </w:rPr>
        <w:t>.</w:t>
      </w:r>
    </w:p>
  </w:footnote>
  <w:footnote w:id="154">
    <w:p w14:paraId="0FD3BA98" w14:textId="15BD4BF4" w:rsidR="00E52980" w:rsidRPr="002F6B00" w:rsidRDefault="00E52980">
      <w:pPr>
        <w:pStyle w:val="Funotentext"/>
        <w:rPr>
          <w:lang w:val="en-US"/>
        </w:rPr>
      </w:pPr>
      <w:r>
        <w:rPr>
          <w:rStyle w:val="Funotenzeichen"/>
        </w:rPr>
        <w:footnoteRef/>
      </w:r>
      <w:r w:rsidRPr="002F6B00">
        <w:rPr>
          <w:lang w:val="en-US"/>
        </w:rPr>
        <w:t xml:space="preserve"> </w:t>
      </w:r>
      <w:r w:rsidR="002F6B00" w:rsidRPr="0044775B">
        <w:rPr>
          <w:lang w:val="en-US"/>
        </w:rPr>
        <w:t>Vgl. Delaunay, B., Delaunay-Triangulation, 1934, S. 793</w:t>
      </w:r>
      <w:r w:rsidR="002F6B00">
        <w:rPr>
          <w:lang w:val="en-US"/>
        </w:rPr>
        <w:t>-796</w:t>
      </w:r>
      <w:r w:rsidR="002F6B00" w:rsidRPr="0044775B">
        <w:rPr>
          <w:lang w:val="en-US"/>
        </w:rPr>
        <w:t>.</w:t>
      </w:r>
    </w:p>
  </w:footnote>
  <w:footnote w:id="155">
    <w:p w14:paraId="033B2981" w14:textId="213F31E2" w:rsidR="008D5681" w:rsidRDefault="008D5681">
      <w:pPr>
        <w:pStyle w:val="Funotentext"/>
      </w:pPr>
      <w:r>
        <w:rPr>
          <w:rStyle w:val="Funotenzeichen"/>
        </w:rPr>
        <w:footnoteRef/>
      </w:r>
      <w:r>
        <w:t xml:space="preserve"> </w:t>
      </w:r>
      <w:r w:rsidR="0073745D">
        <w:t xml:space="preserve">Vgl. </w:t>
      </w:r>
      <w:r w:rsidR="0073745D" w:rsidRPr="0073745D">
        <w:t>Liu, Y.; Zheng, Y., Gesamtvolumen, 2021, S. 3</w:t>
      </w:r>
      <w:r w:rsidR="0073745D">
        <w:t>.</w:t>
      </w:r>
    </w:p>
  </w:footnote>
  <w:footnote w:id="156">
    <w:p w14:paraId="311B29AA" w14:textId="143A2A04" w:rsidR="008D5681" w:rsidRDefault="008D5681">
      <w:pPr>
        <w:pStyle w:val="Funotentext"/>
      </w:pPr>
      <w:r>
        <w:rPr>
          <w:rStyle w:val="Funotenzeichen"/>
        </w:rPr>
        <w:footnoteRef/>
      </w:r>
      <w:r>
        <w:t xml:space="preserve"> </w:t>
      </w:r>
      <w:r w:rsidR="00AD7B47" w:rsidRPr="00AD7B47">
        <w:t>Vgl. Liu, Y.; Zheng, Y., Gesamtvolumen eines 3D Meshs, 2021, S. 3.</w:t>
      </w:r>
    </w:p>
  </w:footnote>
  <w:footnote w:id="157">
    <w:p w14:paraId="7EE65B43" w14:textId="7C648492" w:rsidR="007B0681" w:rsidRPr="001C6012" w:rsidRDefault="007B0681">
      <w:pPr>
        <w:pStyle w:val="Funotentext"/>
        <w:rPr>
          <w:lang w:val="en-US"/>
        </w:rPr>
      </w:pPr>
      <w:r>
        <w:rPr>
          <w:rStyle w:val="Funotenzeichen"/>
        </w:rPr>
        <w:footnoteRef/>
      </w:r>
      <w:r w:rsidRPr="001C6012">
        <w:rPr>
          <w:lang w:val="en-US"/>
        </w:rPr>
        <w:t xml:space="preserve"> </w:t>
      </w:r>
      <w:r w:rsidR="001C6012" w:rsidRPr="001C6012">
        <w:rPr>
          <w:lang w:val="en-US"/>
        </w:rPr>
        <w:t>Vgl. Concha-Meyer, A. et al., Differenzmethode, 2018, S. 1868</w:t>
      </w:r>
      <w:r w:rsidR="002D0560">
        <w:rPr>
          <w:lang w:val="en-US"/>
        </w:rPr>
        <w:t>-1869.</w:t>
      </w:r>
    </w:p>
  </w:footnote>
  <w:footnote w:id="158">
    <w:p w14:paraId="069E971B" w14:textId="044884FF" w:rsidR="004F2A79" w:rsidRPr="002D0560" w:rsidRDefault="004F2A79">
      <w:pPr>
        <w:pStyle w:val="Funotentext"/>
        <w:rPr>
          <w:lang w:val="en-US"/>
        </w:rPr>
      </w:pPr>
      <w:r>
        <w:rPr>
          <w:rStyle w:val="Funotenzeichen"/>
        </w:rPr>
        <w:footnoteRef/>
      </w:r>
      <w:r w:rsidRPr="002D0560">
        <w:rPr>
          <w:lang w:val="en-US"/>
        </w:rPr>
        <w:t xml:space="preserve"> </w:t>
      </w:r>
      <w:r w:rsidR="002D0560" w:rsidRPr="002D0560">
        <w:rPr>
          <w:lang w:val="en-US"/>
        </w:rPr>
        <w:t>Vgl. ebd.</w:t>
      </w:r>
    </w:p>
  </w:footnote>
  <w:footnote w:id="159">
    <w:p w14:paraId="6EB3AB8E" w14:textId="32F1C1C4" w:rsidR="00F13212" w:rsidRPr="00F13212" w:rsidRDefault="00F13212">
      <w:pPr>
        <w:pStyle w:val="Funotentext"/>
        <w:rPr>
          <w:lang w:val="en-US"/>
        </w:rPr>
      </w:pPr>
      <w:r>
        <w:rPr>
          <w:rStyle w:val="Funotenzeichen"/>
        </w:rPr>
        <w:footnoteRef/>
      </w:r>
      <w:r w:rsidRPr="00F13212">
        <w:rPr>
          <w:lang w:val="en-US"/>
        </w:rPr>
        <w:t xml:space="preserve"> </w:t>
      </w:r>
      <w:r w:rsidRPr="001C6012">
        <w:rPr>
          <w:lang w:val="en-US"/>
        </w:rPr>
        <w:t xml:space="preserve">Vgl. </w:t>
      </w:r>
      <w:r w:rsidR="002D0560">
        <w:rPr>
          <w:lang w:val="en-US"/>
        </w:rPr>
        <w:t>ebd.</w:t>
      </w:r>
    </w:p>
  </w:footnote>
  <w:footnote w:id="160">
    <w:p w14:paraId="0B876863" w14:textId="07DD9191" w:rsidR="002D0560" w:rsidRPr="002D0560" w:rsidRDefault="002D0560">
      <w:pPr>
        <w:pStyle w:val="Funotentext"/>
        <w:rPr>
          <w:lang w:val="en-US"/>
        </w:rPr>
      </w:pPr>
      <w:r>
        <w:rPr>
          <w:rStyle w:val="Funotenzeichen"/>
        </w:rPr>
        <w:footnoteRef/>
      </w:r>
      <w:r w:rsidRPr="002D0560">
        <w:rPr>
          <w:lang w:val="en-US"/>
        </w:rPr>
        <w:t xml:space="preserve"> Vgl. </w:t>
      </w:r>
      <w:r>
        <w:rPr>
          <w:lang w:val="en-US"/>
        </w:rPr>
        <w:t>ebd.</w:t>
      </w:r>
    </w:p>
  </w:footnote>
  <w:footnote w:id="161">
    <w:p w14:paraId="2C870C5E" w14:textId="29F42A43" w:rsidR="00C53468" w:rsidRPr="00C53468" w:rsidRDefault="00C53468">
      <w:pPr>
        <w:pStyle w:val="Funotentext"/>
        <w:rPr>
          <w:lang w:val="en-US"/>
        </w:rPr>
      </w:pPr>
      <w:r>
        <w:rPr>
          <w:rStyle w:val="Funotenzeichen"/>
        </w:rPr>
        <w:footnoteRef/>
      </w:r>
      <w:r w:rsidRPr="00C53468">
        <w:rPr>
          <w:lang w:val="en-US"/>
        </w:rPr>
        <w:t xml:space="preserve"> Vgl. Brzeziński, K. et al., Differenzmethode, 2022, S. 7-8.</w:t>
      </w:r>
    </w:p>
  </w:footnote>
  <w:footnote w:id="162">
    <w:p w14:paraId="6C278C35" w14:textId="6B89414F" w:rsidR="002D0560" w:rsidRPr="002D0560" w:rsidRDefault="002D0560">
      <w:pPr>
        <w:pStyle w:val="Funotentext"/>
        <w:rPr>
          <w:lang w:val="en-US"/>
        </w:rPr>
      </w:pPr>
      <w:r>
        <w:rPr>
          <w:rStyle w:val="Funotenzeichen"/>
        </w:rPr>
        <w:footnoteRef/>
      </w:r>
      <w:r w:rsidRPr="002D0560">
        <w:rPr>
          <w:lang w:val="en-US"/>
        </w:rPr>
        <w:t xml:space="preserve"> </w:t>
      </w:r>
      <w:r>
        <w:rPr>
          <w:lang w:val="en-US"/>
        </w:rPr>
        <w:t>Vgl.</w:t>
      </w:r>
      <w:r w:rsidR="003A474A">
        <w:rPr>
          <w:lang w:val="en-US"/>
        </w:rPr>
        <w:t xml:space="preserve"> </w:t>
      </w:r>
      <w:r w:rsidR="003A474A" w:rsidRPr="001C6012">
        <w:rPr>
          <w:lang w:val="en-US"/>
        </w:rPr>
        <w:t>Concha-Meyer, A. et al., Differenzmethode, 2018, S. 1868</w:t>
      </w:r>
      <w:r w:rsidR="003A474A">
        <w:rPr>
          <w:lang w:val="en-US"/>
        </w:rPr>
        <w:t>-1869.</w:t>
      </w:r>
    </w:p>
  </w:footnote>
  <w:footnote w:id="163">
    <w:p w14:paraId="12145239" w14:textId="55937985" w:rsidR="00A73955" w:rsidRPr="002215C2" w:rsidRDefault="00A73955">
      <w:pPr>
        <w:pStyle w:val="Funotentext"/>
        <w:rPr>
          <w:lang w:val="en-US"/>
        </w:rPr>
      </w:pPr>
      <w:r>
        <w:rPr>
          <w:rStyle w:val="Funotenzeichen"/>
        </w:rPr>
        <w:footnoteRef/>
      </w:r>
      <w:r w:rsidRPr="002215C2">
        <w:rPr>
          <w:lang w:val="en-US"/>
        </w:rPr>
        <w:t xml:space="preserve"> </w:t>
      </w:r>
      <w:r w:rsidR="002215C2" w:rsidRPr="002215C2">
        <w:rPr>
          <w:lang w:val="en-US"/>
        </w:rPr>
        <w:t xml:space="preserve">Vgl. Triggs, B. et al., </w:t>
      </w:r>
      <w:r w:rsidR="002215C2">
        <w:rPr>
          <w:lang w:val="en-US"/>
        </w:rPr>
        <w:t>b</w:t>
      </w:r>
      <w:r w:rsidR="002215C2" w:rsidRPr="002215C2">
        <w:rPr>
          <w:lang w:val="en-US"/>
        </w:rPr>
        <w:t xml:space="preserve">undle </w:t>
      </w:r>
      <w:r w:rsidR="002215C2">
        <w:rPr>
          <w:lang w:val="en-US"/>
        </w:rPr>
        <w:t>a</w:t>
      </w:r>
      <w:r w:rsidR="002215C2" w:rsidRPr="002215C2">
        <w:rPr>
          <w:lang w:val="en-US"/>
        </w:rPr>
        <w:t>djustment, 2000, S. 298-300.</w:t>
      </w:r>
    </w:p>
  </w:footnote>
  <w:footnote w:id="164">
    <w:p w14:paraId="275F3521" w14:textId="340C7F4E" w:rsidR="00552094" w:rsidRPr="00BD7219" w:rsidRDefault="00552094">
      <w:pPr>
        <w:pStyle w:val="Funotentext"/>
        <w:rPr>
          <w:lang w:val="en-US"/>
        </w:rPr>
      </w:pPr>
      <w:r>
        <w:rPr>
          <w:rStyle w:val="Funotenzeichen"/>
        </w:rPr>
        <w:footnoteRef/>
      </w:r>
      <w:r w:rsidRPr="00BD7219">
        <w:rPr>
          <w:lang w:val="en-US"/>
        </w:rPr>
        <w:t xml:space="preserve"> Vgl. ebd.</w:t>
      </w:r>
    </w:p>
  </w:footnote>
  <w:footnote w:id="165">
    <w:p w14:paraId="30F5E0D8" w14:textId="2F977822" w:rsidR="00A828E4" w:rsidRPr="00A828E4" w:rsidRDefault="00A828E4">
      <w:pPr>
        <w:pStyle w:val="Funotentext"/>
        <w:rPr>
          <w:lang w:val="en-US"/>
        </w:rPr>
      </w:pPr>
      <w:r>
        <w:rPr>
          <w:rStyle w:val="Funotenzeichen"/>
        </w:rPr>
        <w:footnoteRef/>
      </w:r>
      <w:r w:rsidRPr="00A828E4">
        <w:rPr>
          <w:lang w:val="en-US"/>
        </w:rPr>
        <w:t xml:space="preserve"> </w:t>
      </w:r>
      <w:r w:rsidRPr="002215C2">
        <w:rPr>
          <w:lang w:val="en-US"/>
        </w:rPr>
        <w:t xml:space="preserve">Vgl. Triggs, B. et al., </w:t>
      </w:r>
      <w:r>
        <w:rPr>
          <w:lang w:val="en-US"/>
        </w:rPr>
        <w:t>b</w:t>
      </w:r>
      <w:r w:rsidRPr="002215C2">
        <w:rPr>
          <w:lang w:val="en-US"/>
        </w:rPr>
        <w:t xml:space="preserve">undle </w:t>
      </w:r>
      <w:r>
        <w:rPr>
          <w:lang w:val="en-US"/>
        </w:rPr>
        <w:t>a</w:t>
      </w:r>
      <w:r w:rsidRPr="002215C2">
        <w:rPr>
          <w:lang w:val="en-US"/>
        </w:rPr>
        <w:t>djustment, 2000, S. 29</w:t>
      </w:r>
      <w:r>
        <w:rPr>
          <w:lang w:val="en-US"/>
        </w:rPr>
        <w:t>9, 304-305</w:t>
      </w:r>
      <w:r w:rsidRPr="002215C2">
        <w:rPr>
          <w:lang w:val="en-US"/>
        </w:rPr>
        <w:t>.</w:t>
      </w:r>
    </w:p>
  </w:footnote>
  <w:footnote w:id="166">
    <w:p w14:paraId="2E7B089F" w14:textId="5A078DCD" w:rsidR="00D652F0" w:rsidRPr="00D652F0" w:rsidRDefault="00D652F0">
      <w:pPr>
        <w:pStyle w:val="Funotentext"/>
        <w:rPr>
          <w:lang w:val="en-US"/>
        </w:rPr>
      </w:pPr>
      <w:r>
        <w:rPr>
          <w:rStyle w:val="Funotenzeichen"/>
        </w:rPr>
        <w:footnoteRef/>
      </w:r>
      <w:r w:rsidRPr="00D652F0">
        <w:rPr>
          <w:lang w:val="en-US"/>
        </w:rPr>
        <w:t xml:space="preserve"> Vgl. Bay, H. et al., SURF, 2006, S. 404-417.</w:t>
      </w:r>
    </w:p>
  </w:footnote>
  <w:footnote w:id="167">
    <w:p w14:paraId="15C2A708" w14:textId="1C845914" w:rsidR="00F61F9B" w:rsidRPr="00F61F9B" w:rsidRDefault="00F61F9B">
      <w:pPr>
        <w:pStyle w:val="Funotentext"/>
        <w:rPr>
          <w:lang w:val="en-US"/>
        </w:rPr>
      </w:pPr>
      <w:r>
        <w:rPr>
          <w:rStyle w:val="Funotenzeichen"/>
        </w:rPr>
        <w:footnoteRef/>
      </w:r>
      <w:r w:rsidRPr="00F61F9B">
        <w:rPr>
          <w:lang w:val="en-US"/>
        </w:rPr>
        <w:t xml:space="preserve"> </w:t>
      </w:r>
      <w:r w:rsidRPr="00D652F0">
        <w:rPr>
          <w:lang w:val="en-US"/>
        </w:rPr>
        <w:t>Vgl. Bay, H. et al., SURF, 2006, S. 404</w:t>
      </w:r>
      <w:r>
        <w:rPr>
          <w:lang w:val="en-US"/>
        </w:rPr>
        <w:t>.</w:t>
      </w:r>
    </w:p>
  </w:footnote>
  <w:footnote w:id="168">
    <w:p w14:paraId="6363FCF4" w14:textId="6D139D0E" w:rsidR="00AA5E4F" w:rsidRPr="00B82EF8" w:rsidRDefault="00AA5E4F">
      <w:pPr>
        <w:pStyle w:val="Funotentext"/>
        <w:rPr>
          <w:lang w:val="en-US"/>
        </w:rPr>
      </w:pPr>
      <w:r>
        <w:rPr>
          <w:rStyle w:val="Funotenzeichen"/>
        </w:rPr>
        <w:footnoteRef/>
      </w:r>
      <w:r w:rsidRPr="00B82EF8">
        <w:rPr>
          <w:lang w:val="en-US"/>
        </w:rPr>
        <w:t xml:space="preserve"> </w:t>
      </w:r>
      <w:r w:rsidR="00B82EF8" w:rsidRPr="00B82EF8">
        <w:rPr>
          <w:lang w:val="en-US"/>
        </w:rPr>
        <w:t>Vgl. Bansal, M. et al., SIFT vs. SURF, 2021, S. 18843-18844.</w:t>
      </w:r>
    </w:p>
  </w:footnote>
  <w:footnote w:id="169">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70">
    <w:p w14:paraId="65ED6127" w14:textId="523DDDB7" w:rsidR="003D2330" w:rsidRPr="003D2330" w:rsidRDefault="003D2330">
      <w:pPr>
        <w:pStyle w:val="Funotentext"/>
        <w:rPr>
          <w:lang w:val="en-US"/>
        </w:rPr>
      </w:pPr>
      <w:r>
        <w:rPr>
          <w:rStyle w:val="Funotenzeichen"/>
        </w:rPr>
        <w:footnoteRef/>
      </w:r>
      <w:r w:rsidRPr="003D2330">
        <w:rPr>
          <w:lang w:val="en-US"/>
        </w:rPr>
        <w:t xml:space="preserve"> Vgl. Furukawa, Y.; Ponce, J., PMVS, 2010, S. 1-8.</w:t>
      </w:r>
    </w:p>
  </w:footnote>
  <w:footnote w:id="171">
    <w:p w14:paraId="47F99975" w14:textId="4A86899D" w:rsidR="00DC1412" w:rsidRPr="00DC1412" w:rsidRDefault="00DC1412">
      <w:pPr>
        <w:pStyle w:val="Funotentext"/>
        <w:rPr>
          <w:lang w:val="en-US"/>
        </w:rPr>
      </w:pPr>
      <w:r>
        <w:rPr>
          <w:rStyle w:val="Funotenzeichen"/>
        </w:rPr>
        <w:footnoteRef/>
      </w:r>
      <w:r w:rsidRPr="00DC1412">
        <w:rPr>
          <w:lang w:val="en-US"/>
        </w:rPr>
        <w:t xml:space="preserve"> </w:t>
      </w:r>
      <w:r w:rsidRPr="003D2330">
        <w:rPr>
          <w:lang w:val="en-US"/>
        </w:rPr>
        <w:t>Vgl. Furukawa, Y.; Ponce, J., PMVS, 2010, S. 1-</w:t>
      </w:r>
      <w:r>
        <w:rPr>
          <w:lang w:val="en-US"/>
        </w:rPr>
        <w:t>3</w:t>
      </w:r>
      <w:r w:rsidRPr="003D2330">
        <w:rPr>
          <w:lang w:val="en-US"/>
        </w:rPr>
        <w:t>.</w:t>
      </w:r>
    </w:p>
  </w:footnote>
  <w:footnote w:id="172">
    <w:p w14:paraId="2024A7E1" w14:textId="592F6FE0" w:rsidR="00DC1412" w:rsidRPr="008772F2" w:rsidRDefault="00DC1412">
      <w:pPr>
        <w:pStyle w:val="Funotentext"/>
        <w:rPr>
          <w:lang w:val="en-US"/>
        </w:rPr>
      </w:pPr>
      <w:r>
        <w:rPr>
          <w:rStyle w:val="Funotenzeichen"/>
        </w:rPr>
        <w:footnoteRef/>
      </w:r>
      <w:r w:rsidRPr="008772F2">
        <w:rPr>
          <w:lang w:val="en-US"/>
        </w:rPr>
        <w:t xml:space="preserve"> </w:t>
      </w:r>
      <w:r w:rsidR="008772F2" w:rsidRPr="003D2330">
        <w:rPr>
          <w:lang w:val="en-US"/>
        </w:rPr>
        <w:t>Vgl. Furukawa, Y.; Ponce, J., PMVS, 2010, S. 1</w:t>
      </w:r>
      <w:r w:rsidR="008772F2">
        <w:rPr>
          <w:lang w:val="en-US"/>
        </w:rPr>
        <w:t>, 3-4</w:t>
      </w:r>
      <w:r w:rsidR="008772F2" w:rsidRPr="003D2330">
        <w:rPr>
          <w:lang w:val="en-US"/>
        </w:rPr>
        <w:t>.</w:t>
      </w:r>
    </w:p>
  </w:footnote>
  <w:footnote w:id="173">
    <w:p w14:paraId="42453680" w14:textId="5B3A0465" w:rsidR="00424F99" w:rsidRPr="00BD7219" w:rsidRDefault="00424F99">
      <w:pPr>
        <w:pStyle w:val="Funotentext"/>
        <w:rPr>
          <w:lang w:val="en-US"/>
        </w:rPr>
      </w:pPr>
      <w:r>
        <w:rPr>
          <w:rStyle w:val="Funotenzeichen"/>
        </w:rPr>
        <w:footnoteRef/>
      </w:r>
      <w:r w:rsidRPr="00BD7219">
        <w:rPr>
          <w:lang w:val="en-US"/>
        </w:rPr>
        <w:t xml:space="preserve"> </w:t>
      </w:r>
      <w:r w:rsidR="00A65DE8" w:rsidRPr="00BD7219">
        <w:rPr>
          <w:lang w:val="en-US"/>
        </w:rPr>
        <w:t>Vgl. Wang, X. et al., 3D-DCGAN, 2020, S. 170355-170356.</w:t>
      </w:r>
    </w:p>
  </w:footnote>
  <w:footnote w:id="174">
    <w:p w14:paraId="14700C5F" w14:textId="5887529F" w:rsidR="00424F99" w:rsidRPr="00401413" w:rsidRDefault="00424F99">
      <w:pPr>
        <w:pStyle w:val="Funotentext"/>
        <w:rPr>
          <w:lang w:val="en-US"/>
        </w:rPr>
      </w:pPr>
      <w:r>
        <w:rPr>
          <w:rStyle w:val="Funotenzeichen"/>
        </w:rPr>
        <w:footnoteRef/>
      </w:r>
      <w:r w:rsidRPr="00401413">
        <w:rPr>
          <w:lang w:val="en-US"/>
        </w:rPr>
        <w:t xml:space="preserve"> </w:t>
      </w:r>
      <w:r w:rsidR="00401413" w:rsidRPr="00401413">
        <w:rPr>
          <w:lang w:val="en-US"/>
        </w:rPr>
        <w:t>Vgl. Ren, Y. et al., hole filling methods, 2022, S. 1.</w:t>
      </w:r>
    </w:p>
  </w:footnote>
  <w:footnote w:id="175">
    <w:p w14:paraId="5EB43719" w14:textId="7140BBFD" w:rsidR="00424F99" w:rsidRPr="00BD7219" w:rsidRDefault="00424F99">
      <w:pPr>
        <w:pStyle w:val="Funotentext"/>
        <w:rPr>
          <w:lang w:val="en-US"/>
        </w:rPr>
      </w:pPr>
      <w:r>
        <w:rPr>
          <w:rStyle w:val="Funotenzeichen"/>
        </w:rPr>
        <w:footnoteRef/>
      </w:r>
      <w:r w:rsidRPr="00BD7219">
        <w:rPr>
          <w:lang w:val="en-US"/>
        </w:rPr>
        <w:t xml:space="preserve"> </w:t>
      </w:r>
      <w:r w:rsidR="00401413" w:rsidRPr="00BD7219">
        <w:rPr>
          <w:lang w:val="en-US"/>
        </w:rPr>
        <w:t>Vgl. Wang, X. et al., 3D-DCGAN, 2020, S. 170355-170363.</w:t>
      </w:r>
    </w:p>
  </w:footnote>
  <w:footnote w:id="176">
    <w:p w14:paraId="4E139117" w14:textId="107A0FDD" w:rsidR="00424F99" w:rsidRDefault="00424F99">
      <w:pPr>
        <w:pStyle w:val="Funotentext"/>
      </w:pPr>
      <w:r>
        <w:rPr>
          <w:rStyle w:val="Funotenzeichen"/>
        </w:rPr>
        <w:footnoteRef/>
      </w:r>
      <w:r>
        <w:t xml:space="preserve"> </w:t>
      </w:r>
      <w:r w:rsidR="007E2039" w:rsidRPr="007E2039">
        <w:t>Vgl. Ren, Y. et al., MU-GAN, 2022, S. 1-14.</w:t>
      </w:r>
    </w:p>
  </w:footnote>
  <w:footnote w:id="177">
    <w:p w14:paraId="64826636" w14:textId="1734012C" w:rsidR="00A64D78" w:rsidRPr="00E72296" w:rsidRDefault="00A64D78">
      <w:pPr>
        <w:pStyle w:val="Funotentext"/>
        <w:rPr>
          <w:lang w:val="en-US"/>
        </w:rPr>
      </w:pPr>
      <w:r>
        <w:rPr>
          <w:rStyle w:val="Funotenzeichen"/>
        </w:rPr>
        <w:footnoteRef/>
      </w:r>
      <w:r w:rsidRPr="00E72296">
        <w:rPr>
          <w:lang w:val="en-US"/>
        </w:rPr>
        <w:t xml:space="preserve"> </w:t>
      </w:r>
      <w:r w:rsidR="00E72296" w:rsidRPr="00E72296">
        <w:rPr>
          <w:lang w:val="en-US"/>
        </w:rPr>
        <w:t>Vgl. Apple Inc., WWDC21, 2023,</w:t>
      </w:r>
      <w:r w:rsidR="00E72296">
        <w:rPr>
          <w:lang w:val="en-US"/>
        </w:rPr>
        <w:t xml:space="preserve"> </w:t>
      </w:r>
      <w:r w:rsidR="00E72296" w:rsidRPr="00E72296">
        <w:rPr>
          <w:lang w:val="en-US"/>
        </w:rPr>
        <w:t>o. S.</w:t>
      </w:r>
    </w:p>
  </w:footnote>
  <w:footnote w:id="178">
    <w:p w14:paraId="08C096CE" w14:textId="38BD6828" w:rsidR="00E11AED" w:rsidRPr="00E11AED" w:rsidRDefault="00E11AED">
      <w:pPr>
        <w:pStyle w:val="Funotentext"/>
        <w:rPr>
          <w:lang w:val="en-US"/>
        </w:rPr>
      </w:pPr>
      <w:r>
        <w:rPr>
          <w:rStyle w:val="Funotenzeichen"/>
        </w:rPr>
        <w:footnoteRef/>
      </w:r>
      <w:r w:rsidRPr="00E11AED">
        <w:rPr>
          <w:lang w:val="en-US"/>
        </w:rPr>
        <w:t xml:space="preserve"> Vgl. Apple Inc., RealityKit Object Capture, 2023,</w:t>
      </w:r>
      <w:r>
        <w:rPr>
          <w:lang w:val="en-US"/>
        </w:rPr>
        <w:t xml:space="preserve"> </w:t>
      </w:r>
      <w:r w:rsidRPr="00E11AED">
        <w:rPr>
          <w:lang w:val="en-US"/>
        </w:rPr>
        <w:t>o. S.</w:t>
      </w:r>
    </w:p>
  </w:footnote>
  <w:footnote w:id="179">
    <w:p w14:paraId="588E9A24" w14:textId="79FEBBED" w:rsidR="00DC053C" w:rsidRPr="00DC053C" w:rsidRDefault="00DC053C">
      <w:pPr>
        <w:pStyle w:val="Funotentext"/>
        <w:rPr>
          <w:lang w:val="en-US"/>
        </w:rPr>
      </w:pPr>
      <w:r>
        <w:rPr>
          <w:rStyle w:val="Funotenzeichen"/>
        </w:rPr>
        <w:footnoteRef/>
      </w:r>
      <w:r w:rsidRPr="00DC053C">
        <w:rPr>
          <w:lang w:val="en-US"/>
        </w:rPr>
        <w:t xml:space="preserve"> Vgl. Apple Inc., AR, 2023, o. S.</w:t>
      </w:r>
    </w:p>
  </w:footnote>
  <w:footnote w:id="180">
    <w:p w14:paraId="6BBF416A" w14:textId="300FB055" w:rsidR="006A78A8" w:rsidRDefault="006A78A8">
      <w:pPr>
        <w:pStyle w:val="Funotentext"/>
      </w:pPr>
      <w:r>
        <w:rPr>
          <w:rStyle w:val="Funotenzeichen"/>
        </w:rPr>
        <w:footnoteRef/>
      </w:r>
      <w:r>
        <w:t xml:space="preserve"> </w:t>
      </w:r>
      <w:r w:rsidR="0068271D" w:rsidRPr="0068271D">
        <w:t>Vgl. Sutherland, I., AR, 1968, S. 757-764.</w:t>
      </w:r>
    </w:p>
  </w:footnote>
  <w:footnote w:id="181">
    <w:p w14:paraId="61C52955" w14:textId="470E3616" w:rsidR="0068271D" w:rsidRDefault="0068271D">
      <w:pPr>
        <w:pStyle w:val="Funotentext"/>
      </w:pPr>
      <w:r>
        <w:rPr>
          <w:rStyle w:val="Funotenzeichen"/>
        </w:rPr>
        <w:footnoteRef/>
      </w:r>
      <w:r>
        <w:t xml:space="preserve"> </w:t>
      </w:r>
      <w:r w:rsidRPr="0068271D">
        <w:t>Vgl. Arena, F. et al., AR, 2022, S. 1-2.</w:t>
      </w:r>
    </w:p>
  </w:footnote>
  <w:footnote w:id="182">
    <w:p w14:paraId="5CB05BB4" w14:textId="6C3DE2BA" w:rsidR="0068271D" w:rsidRPr="00CD6723" w:rsidRDefault="0068271D">
      <w:pPr>
        <w:pStyle w:val="Funotentext"/>
        <w:rPr>
          <w:lang w:val="en-US"/>
        </w:rPr>
      </w:pPr>
      <w:r>
        <w:rPr>
          <w:rStyle w:val="Funotenzeichen"/>
        </w:rPr>
        <w:footnoteRef/>
      </w:r>
      <w:r w:rsidRPr="00CD6723">
        <w:rPr>
          <w:lang w:val="en-US"/>
        </w:rPr>
        <w:t xml:space="preserve"> </w:t>
      </w:r>
      <w:r w:rsidR="00CD6723" w:rsidRPr="00CD6723">
        <w:rPr>
          <w:lang w:val="en-US"/>
        </w:rPr>
        <w:t>Vgl. Apple Inc., RealityKit Object Capture, 2023,</w:t>
      </w:r>
      <w:r w:rsidR="00CD6723">
        <w:rPr>
          <w:lang w:val="en-US"/>
        </w:rPr>
        <w:t xml:space="preserve"> </w:t>
      </w:r>
      <w:r w:rsidR="00CD6723" w:rsidRPr="00CD6723">
        <w:rPr>
          <w:lang w:val="en-US"/>
        </w:rPr>
        <w:t>o. S.</w:t>
      </w:r>
    </w:p>
  </w:footnote>
  <w:footnote w:id="183">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184">
    <w:p w14:paraId="62888495" w14:textId="094DAE45" w:rsidR="0040733D" w:rsidRPr="0040733D" w:rsidRDefault="0040733D">
      <w:pPr>
        <w:pStyle w:val="Funotentext"/>
        <w:rPr>
          <w:lang w:val="en-US"/>
        </w:rPr>
      </w:pPr>
      <w:r>
        <w:rPr>
          <w:rStyle w:val="Funotenzeichen"/>
        </w:rPr>
        <w:footnoteRef/>
      </w:r>
      <w:r w:rsidRPr="0040733D">
        <w:rPr>
          <w:lang w:val="en-US"/>
        </w:rPr>
        <w:t xml:space="preserve"> </w:t>
      </w:r>
      <w:r w:rsidRPr="00E11AED">
        <w:rPr>
          <w:lang w:val="en-US"/>
        </w:rPr>
        <w:t>Vgl. Apple Inc., RealityKit Object Capture, 2023,</w:t>
      </w:r>
      <w:r>
        <w:rPr>
          <w:lang w:val="en-US"/>
        </w:rPr>
        <w:t xml:space="preserve"> </w:t>
      </w:r>
      <w:r w:rsidRPr="00E11AED">
        <w:rPr>
          <w:lang w:val="en-US"/>
        </w:rPr>
        <w:t>o. S.</w:t>
      </w:r>
    </w:p>
  </w:footnote>
  <w:footnote w:id="185">
    <w:p w14:paraId="077EC7BD" w14:textId="7ACAA30C" w:rsidR="0001548F" w:rsidRPr="00BD7219" w:rsidRDefault="0001548F">
      <w:pPr>
        <w:pStyle w:val="Funotentext"/>
        <w:rPr>
          <w:lang w:val="en-US"/>
        </w:rPr>
      </w:pPr>
      <w:r>
        <w:rPr>
          <w:rStyle w:val="Funotenzeichen"/>
        </w:rPr>
        <w:footnoteRef/>
      </w:r>
      <w:r w:rsidRPr="00BD7219">
        <w:rPr>
          <w:lang w:val="en-US"/>
        </w:rPr>
        <w:t xml:space="preserve"> Vgl. ebd.</w:t>
      </w:r>
    </w:p>
  </w:footnote>
  <w:footnote w:id="186">
    <w:p w14:paraId="2947432D" w14:textId="6A3E10B6" w:rsidR="000E410A" w:rsidRPr="00BD7219" w:rsidRDefault="000E410A">
      <w:pPr>
        <w:pStyle w:val="Funotentext"/>
        <w:rPr>
          <w:lang w:val="en-US"/>
        </w:rPr>
      </w:pPr>
      <w:r>
        <w:rPr>
          <w:rStyle w:val="Funotenzeichen"/>
        </w:rPr>
        <w:footnoteRef/>
      </w:r>
      <w:r w:rsidRPr="00BD7219">
        <w:rPr>
          <w:lang w:val="en-US"/>
        </w:rPr>
        <w:t xml:space="preserve"> Vgl. ebd.</w:t>
      </w:r>
    </w:p>
  </w:footnote>
  <w:footnote w:id="187">
    <w:p w14:paraId="501E8E00" w14:textId="68E4099B" w:rsidR="00030A7C" w:rsidRPr="00BD7219" w:rsidRDefault="00030A7C">
      <w:pPr>
        <w:pStyle w:val="Funotentext"/>
        <w:rPr>
          <w:lang w:val="en-US"/>
        </w:rPr>
      </w:pPr>
      <w:r>
        <w:rPr>
          <w:rStyle w:val="Funotenzeichen"/>
        </w:rPr>
        <w:footnoteRef/>
      </w:r>
      <w:r w:rsidRPr="00BD7219">
        <w:rPr>
          <w:lang w:val="en-US"/>
        </w:rPr>
        <w:t xml:space="preserve"> Vgl. ebd.</w:t>
      </w:r>
    </w:p>
  </w:footnote>
  <w:footnote w:id="188">
    <w:p w14:paraId="3FF54B8B" w14:textId="3361E18B" w:rsidR="00030A7C" w:rsidRPr="00BD7219" w:rsidRDefault="00030A7C">
      <w:pPr>
        <w:pStyle w:val="Funotentext"/>
        <w:rPr>
          <w:lang w:val="en-US"/>
        </w:rPr>
      </w:pPr>
      <w:r>
        <w:rPr>
          <w:rStyle w:val="Funotenzeichen"/>
        </w:rPr>
        <w:footnoteRef/>
      </w:r>
      <w:r w:rsidRPr="00BD7219">
        <w:rPr>
          <w:lang w:val="en-US"/>
        </w:rPr>
        <w:t xml:space="preserve"> Vgl. ebd.</w:t>
      </w:r>
    </w:p>
  </w:footnote>
  <w:footnote w:id="189">
    <w:p w14:paraId="4EE987D4" w14:textId="4D166125" w:rsidR="00030A7C" w:rsidRPr="00BD7219" w:rsidRDefault="00030A7C">
      <w:pPr>
        <w:pStyle w:val="Funotentext"/>
        <w:rPr>
          <w:lang w:val="en-US"/>
        </w:rPr>
      </w:pPr>
      <w:r>
        <w:rPr>
          <w:rStyle w:val="Funotenzeichen"/>
        </w:rPr>
        <w:footnoteRef/>
      </w:r>
      <w:r w:rsidRPr="00BD7219">
        <w:rPr>
          <w:lang w:val="en-US"/>
        </w:rPr>
        <w:t xml:space="preserve"> Vgl. ebd.</w:t>
      </w:r>
    </w:p>
  </w:footnote>
  <w:footnote w:id="190">
    <w:p w14:paraId="1EC34BC6" w14:textId="6E99A580" w:rsidR="00030A7C" w:rsidRPr="00BD7219" w:rsidRDefault="00030A7C">
      <w:pPr>
        <w:pStyle w:val="Funotentext"/>
        <w:rPr>
          <w:lang w:val="en-US"/>
        </w:rPr>
      </w:pPr>
      <w:r>
        <w:rPr>
          <w:rStyle w:val="Funotenzeichen"/>
        </w:rPr>
        <w:footnoteRef/>
      </w:r>
      <w:r w:rsidRPr="00BD7219">
        <w:rPr>
          <w:lang w:val="en-US"/>
        </w:rPr>
        <w:t xml:space="preserve"> Vgl. ebd.</w:t>
      </w:r>
    </w:p>
  </w:footnote>
  <w:footnote w:id="191">
    <w:p w14:paraId="6BF9A8C1" w14:textId="176F1045" w:rsidR="00030A7C" w:rsidRDefault="00030A7C">
      <w:pPr>
        <w:pStyle w:val="Funotentext"/>
      </w:pPr>
      <w:r>
        <w:rPr>
          <w:rStyle w:val="Funotenzeichen"/>
        </w:rPr>
        <w:footnoteRef/>
      </w:r>
      <w:r>
        <w:t xml:space="preserve"> Vgl. ebd.</w:t>
      </w:r>
    </w:p>
  </w:footnote>
  <w:footnote w:id="192">
    <w:p w14:paraId="47713A39" w14:textId="1ACFE8C8" w:rsidR="00030A7C" w:rsidRDefault="00030A7C">
      <w:pPr>
        <w:pStyle w:val="Funotentext"/>
      </w:pPr>
      <w:r>
        <w:rPr>
          <w:rStyle w:val="Funotenzeichen"/>
        </w:rPr>
        <w:footnoteRef/>
      </w:r>
      <w:r>
        <w:t xml:space="preserve"> Vgl. ebd.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15B"/>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EAB"/>
    <w:rsid w:val="000D0EEF"/>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215"/>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C2"/>
    <w:rsid w:val="0023337C"/>
    <w:rsid w:val="002334D1"/>
    <w:rsid w:val="00233A12"/>
    <w:rsid w:val="00233D0B"/>
    <w:rsid w:val="002340AA"/>
    <w:rsid w:val="00234140"/>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D54"/>
    <w:rsid w:val="00253E63"/>
    <w:rsid w:val="00254018"/>
    <w:rsid w:val="00254445"/>
    <w:rsid w:val="002545D0"/>
    <w:rsid w:val="002547C5"/>
    <w:rsid w:val="0025488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4F4"/>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991"/>
    <w:rsid w:val="004579A4"/>
    <w:rsid w:val="00457E97"/>
    <w:rsid w:val="004600DA"/>
    <w:rsid w:val="0046030B"/>
    <w:rsid w:val="00460374"/>
    <w:rsid w:val="00460552"/>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460"/>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1B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71D"/>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BB"/>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4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4F3"/>
    <w:rsid w:val="00831005"/>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01"/>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817"/>
    <w:rsid w:val="009E0C81"/>
    <w:rsid w:val="009E0CD5"/>
    <w:rsid w:val="009E11C0"/>
    <w:rsid w:val="009E11D0"/>
    <w:rsid w:val="009E136F"/>
    <w:rsid w:val="009E1385"/>
    <w:rsid w:val="009E18B5"/>
    <w:rsid w:val="009E194D"/>
    <w:rsid w:val="009E1F49"/>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104"/>
    <w:rsid w:val="00A74411"/>
    <w:rsid w:val="00A7465B"/>
    <w:rsid w:val="00A74861"/>
    <w:rsid w:val="00A749B9"/>
    <w:rsid w:val="00A74A4F"/>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2055"/>
    <w:rsid w:val="00B0207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EA"/>
    <w:rsid w:val="00CB3014"/>
    <w:rsid w:val="00CB3353"/>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3BE7"/>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8FB"/>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article/10.1007/s10055-020-00484-0#citeas" TargetMode="External"/><Relationship Id="rId7" Type="http://schemas.openxmlformats.org/officeDocument/2006/relationships/hyperlink" Target="https://www.nature.com/articles/s41598-022-07221-4#citeas" TargetMode="External"/><Relationship Id="rId2" Type="http://schemas.openxmlformats.org/officeDocument/2006/relationships/hyperlink" Target="https://ieeexplore.ieee.org/abstract/document/9217089" TargetMode="External"/><Relationship Id="rId1" Type="http://schemas.openxmlformats.org/officeDocument/2006/relationships/hyperlink" Target="https://ieeexplore.ieee.org/abstract/document/9635418" TargetMode="External"/><Relationship Id="rId6" Type="http://schemas.openxmlformats.org/officeDocument/2006/relationships/hyperlink" Target="https://pubmed.ncbi.nlm.nih.gov/22523440/" TargetMode="External"/><Relationship Id="rId5" Type="http://schemas.openxmlformats.org/officeDocument/2006/relationships/hyperlink" Target="https://dl.acm.org/doi/pdf/10.1145/2986035.2986040" TargetMode="External"/><Relationship Id="rId4" Type="http://schemas.openxmlformats.org/officeDocument/2006/relationships/hyperlink" Target="https://ieeexplore.ieee.org/abstract/document/9090679"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yperlink" Target="https://developer.apple.com/documentation/arkit/content_anchors/visualizing_and_interacting_with_a_reconstructed_scene"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eader" Target="header8.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header" Target="header7.xml"/><Relationship Id="rId40" Type="http://schemas.openxmlformats.org/officeDocument/2006/relationships/hyperlink" Target="https://de.statista.com/statistik/daten/studie/255641/umfrage/kennzeichen-fuer-gute-qualitaet-von-lebensmitteln"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029106/umfrage/anteil-der-nutzer-von-ernaehrungs-apps-nach-laendern"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www.apple.com/de/iphone/compare/?modelList=iphone13pro,iphone12pro" TargetMode="External"/><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9860</Words>
  <Characters>62123</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2606</cp:revision>
  <cp:lastPrinted>2022-07-03T10:40:00Z</cp:lastPrinted>
  <dcterms:created xsi:type="dcterms:W3CDTF">2022-07-03T10:40:00Z</dcterms:created>
  <dcterms:modified xsi:type="dcterms:W3CDTF">2023-02-05T18:43:00Z</dcterms:modified>
</cp:coreProperties>
</file>